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A1" w:rsidRPr="00A65A87" w:rsidRDefault="00D34DA1" w:rsidP="00D34DA1">
      <w:pPr>
        <w:jc w:val="center"/>
        <w:rPr>
          <w:b/>
          <w:sz w:val="23"/>
          <w:szCs w:val="23"/>
        </w:rPr>
      </w:pPr>
      <w:r w:rsidRPr="00A65A87">
        <w:rPr>
          <w:b/>
          <w:sz w:val="23"/>
          <w:szCs w:val="23"/>
        </w:rPr>
        <w:t>UZŅĒMUMA LĪGUMS</w:t>
      </w:r>
    </w:p>
    <w:p w:rsidR="00D34DA1" w:rsidRPr="00B750EC" w:rsidRDefault="00D34DA1" w:rsidP="00D34DA1">
      <w:pPr>
        <w:jc w:val="center"/>
        <w:rPr>
          <w:sz w:val="20"/>
          <w:szCs w:val="20"/>
        </w:rPr>
      </w:pPr>
      <w:r w:rsidRPr="00B750EC">
        <w:rPr>
          <w:sz w:val="20"/>
          <w:szCs w:val="20"/>
        </w:rPr>
        <w:t xml:space="preserve">par </w:t>
      </w:r>
      <w:r w:rsidRPr="00B750EC">
        <w:rPr>
          <w:color w:val="000000"/>
          <w:sz w:val="20"/>
          <w:szCs w:val="20"/>
        </w:rPr>
        <w:t>Daugavpils pilsētas svētku pasākuma apskaņošanas</w:t>
      </w:r>
      <w:r w:rsidRPr="00B750EC">
        <w:rPr>
          <w:color w:val="000000"/>
          <w:sz w:val="20"/>
          <w:szCs w:val="20"/>
        </w:rPr>
        <w:br/>
        <w:t xml:space="preserve"> un apgaismošanas pakalpojuma nodrošināšanu</w:t>
      </w:r>
    </w:p>
    <w:p w:rsidR="00D34DA1" w:rsidRPr="001D5E3B" w:rsidRDefault="001D5E3B" w:rsidP="001D5E3B">
      <w:pPr>
        <w:spacing w:before="240" w:after="240"/>
        <w:rPr>
          <w:sz w:val="22"/>
          <w:szCs w:val="22"/>
        </w:rPr>
      </w:pPr>
      <w:r w:rsidRPr="001D5E3B">
        <w:rPr>
          <w:sz w:val="22"/>
          <w:szCs w:val="22"/>
        </w:rPr>
        <w:t>Daugavpilī, 2016.gada 13.maijā</w:t>
      </w:r>
    </w:p>
    <w:p w:rsidR="00C91330" w:rsidRPr="00534035" w:rsidRDefault="00C91330" w:rsidP="00C91330">
      <w:pPr>
        <w:suppressAutoHyphens w:val="0"/>
        <w:spacing w:after="120"/>
        <w:ind w:firstLine="709"/>
        <w:jc w:val="both"/>
        <w:rPr>
          <w:sz w:val="22"/>
          <w:szCs w:val="22"/>
          <w:lang w:eastAsia="en-US"/>
        </w:rPr>
      </w:pPr>
      <w:r w:rsidRPr="00534035">
        <w:rPr>
          <w:b/>
          <w:sz w:val="22"/>
          <w:szCs w:val="22"/>
          <w:lang w:eastAsia="en-US"/>
        </w:rPr>
        <w:t xml:space="preserve">Daugavpils pilsētas domes Kultūras pārvalde, </w:t>
      </w:r>
      <w:r w:rsidRPr="00534035">
        <w:rPr>
          <w:sz w:val="22"/>
          <w:szCs w:val="22"/>
          <w:lang w:eastAsia="en-US"/>
        </w:rPr>
        <w:t xml:space="preserve">reģ.Nr.90001206849, Kr.Valdemāra iela 13, Daugavpils, (turpmāk – </w:t>
      </w:r>
      <w:r w:rsidRPr="00534035">
        <w:rPr>
          <w:caps/>
          <w:sz w:val="22"/>
          <w:szCs w:val="22"/>
          <w:lang w:eastAsia="en-US"/>
        </w:rPr>
        <w:t>Pasūtītājs</w:t>
      </w:r>
      <w:r w:rsidRPr="00534035">
        <w:rPr>
          <w:sz w:val="22"/>
          <w:szCs w:val="22"/>
          <w:lang w:eastAsia="en-US"/>
        </w:rPr>
        <w:t xml:space="preserve">), tās vadītājas </w:t>
      </w:r>
      <w:r w:rsidRPr="00534035">
        <w:rPr>
          <w:b/>
          <w:sz w:val="22"/>
          <w:szCs w:val="22"/>
          <w:lang w:eastAsia="en-US"/>
        </w:rPr>
        <w:t xml:space="preserve">Eleonoras </w:t>
      </w:r>
      <w:proofErr w:type="spellStart"/>
      <w:r w:rsidRPr="00534035">
        <w:rPr>
          <w:b/>
          <w:sz w:val="22"/>
          <w:szCs w:val="22"/>
          <w:lang w:eastAsia="en-US"/>
        </w:rPr>
        <w:t>Kleščinskas</w:t>
      </w:r>
      <w:proofErr w:type="spellEnd"/>
      <w:r w:rsidRPr="00534035">
        <w:rPr>
          <w:sz w:val="22"/>
          <w:szCs w:val="22"/>
          <w:lang w:eastAsia="en-US"/>
        </w:rPr>
        <w:t xml:space="preserve"> personā, kura rīkojas saskaņā ar Nolikumu, no vienas puses, un </w:t>
      </w:r>
    </w:p>
    <w:p w:rsidR="00D34DA1" w:rsidRPr="00534035" w:rsidRDefault="00C91330" w:rsidP="00C91330">
      <w:pPr>
        <w:suppressAutoHyphens w:val="0"/>
        <w:spacing w:after="120"/>
        <w:ind w:firstLine="708"/>
        <w:jc w:val="both"/>
        <w:rPr>
          <w:sz w:val="22"/>
          <w:szCs w:val="22"/>
          <w:lang w:eastAsia="en-US"/>
        </w:rPr>
      </w:pPr>
      <w:r w:rsidRPr="00534035">
        <w:rPr>
          <w:b/>
          <w:sz w:val="22"/>
          <w:szCs w:val="22"/>
        </w:rPr>
        <w:t>SIA “Kompānija NA”</w:t>
      </w:r>
      <w:r w:rsidRPr="00534035">
        <w:rPr>
          <w:sz w:val="22"/>
          <w:szCs w:val="22"/>
        </w:rPr>
        <w:t xml:space="preserve">, reģ.Nr.40103125338, juridiskā adrese: Lambertu iela 9, Mārupe, Mārupes nov., (turpmāk – </w:t>
      </w:r>
      <w:r w:rsidRPr="00534035">
        <w:rPr>
          <w:caps/>
          <w:sz w:val="22"/>
          <w:szCs w:val="22"/>
        </w:rPr>
        <w:t>Izpildītājs</w:t>
      </w:r>
      <w:r w:rsidRPr="00534035">
        <w:rPr>
          <w:sz w:val="22"/>
          <w:szCs w:val="22"/>
        </w:rPr>
        <w:t xml:space="preserve">), valdes priekšsēdētāja </w:t>
      </w:r>
      <w:r w:rsidRPr="00534035">
        <w:rPr>
          <w:b/>
          <w:sz w:val="22"/>
          <w:szCs w:val="22"/>
        </w:rPr>
        <w:t>Alda Janevica</w:t>
      </w:r>
      <w:r w:rsidRPr="00534035">
        <w:rPr>
          <w:sz w:val="22"/>
          <w:szCs w:val="22"/>
        </w:rPr>
        <w:t xml:space="preserve"> personā, no otras puses, turpmāk tekstā – Puses</w:t>
      </w:r>
      <w:r w:rsidR="00D34DA1" w:rsidRPr="00534035">
        <w:rPr>
          <w:sz w:val="22"/>
          <w:szCs w:val="22"/>
          <w:lang w:eastAsia="en-US"/>
        </w:rPr>
        <w:t xml:space="preserve">, </w:t>
      </w:r>
    </w:p>
    <w:p w:rsidR="00D34DA1" w:rsidRPr="00534035" w:rsidRDefault="00D34DA1" w:rsidP="00D34DA1">
      <w:pPr>
        <w:spacing w:after="120"/>
        <w:ind w:firstLine="502"/>
        <w:jc w:val="both"/>
        <w:rPr>
          <w:sz w:val="22"/>
          <w:szCs w:val="22"/>
        </w:rPr>
      </w:pPr>
      <w:r w:rsidRPr="00534035">
        <w:rPr>
          <w:sz w:val="22"/>
          <w:szCs w:val="22"/>
        </w:rPr>
        <w:t>ņemot vērā Daugavpils pilsētas domes</w:t>
      </w:r>
      <w:r w:rsidR="00C91330" w:rsidRPr="00534035">
        <w:rPr>
          <w:sz w:val="22"/>
          <w:szCs w:val="22"/>
        </w:rPr>
        <w:t xml:space="preserve"> Iepirkumu komisijas 2016.gada 1</w:t>
      </w:r>
      <w:r w:rsidR="00EC42C3">
        <w:rPr>
          <w:sz w:val="22"/>
          <w:szCs w:val="22"/>
        </w:rPr>
        <w:t>0</w:t>
      </w:r>
      <w:r w:rsidR="00C91330" w:rsidRPr="00534035">
        <w:rPr>
          <w:sz w:val="22"/>
          <w:szCs w:val="22"/>
        </w:rPr>
        <w:t>.maija</w:t>
      </w:r>
      <w:r w:rsidR="004B1FA5" w:rsidRPr="00534035">
        <w:rPr>
          <w:sz w:val="22"/>
          <w:szCs w:val="22"/>
        </w:rPr>
        <w:t xml:space="preserve"> lēmumu iepirkumā</w:t>
      </w:r>
      <w:r w:rsidRPr="00534035">
        <w:rPr>
          <w:sz w:val="22"/>
          <w:szCs w:val="22"/>
        </w:rPr>
        <w:t xml:space="preserve"> „</w:t>
      </w:r>
      <w:r w:rsidRPr="00534035">
        <w:rPr>
          <w:color w:val="000000"/>
          <w:sz w:val="22"/>
          <w:szCs w:val="22"/>
        </w:rPr>
        <w:t>Daugavpils pilsētas svētku pasākuma apskaņošanas un apgaismošanas pakalpojuma nodrošināšana</w:t>
      </w:r>
      <w:r w:rsidRPr="00534035">
        <w:rPr>
          <w:sz w:val="22"/>
          <w:szCs w:val="22"/>
        </w:rPr>
        <w:t>”, DPD 2016/72 (turpmāk – iepirkums), noslēdza šāda satura Līgumu (turpmāk – Līgums):</w:t>
      </w:r>
    </w:p>
    <w:p w:rsidR="00D34DA1" w:rsidRPr="00534035" w:rsidRDefault="00D34DA1" w:rsidP="00534035">
      <w:pPr>
        <w:suppressAutoHyphens w:val="0"/>
        <w:spacing w:before="240" w:after="240"/>
        <w:jc w:val="center"/>
        <w:rPr>
          <w:b/>
          <w:sz w:val="22"/>
          <w:szCs w:val="22"/>
          <w:lang w:eastAsia="en-US"/>
        </w:rPr>
      </w:pPr>
      <w:r w:rsidRPr="00534035">
        <w:rPr>
          <w:b/>
          <w:sz w:val="22"/>
          <w:szCs w:val="22"/>
          <w:lang w:eastAsia="en-US"/>
        </w:rPr>
        <w:t xml:space="preserve">I. </w:t>
      </w:r>
      <w:r w:rsidR="000234FF" w:rsidRPr="00534035">
        <w:rPr>
          <w:rFonts w:ascii="Times New Roman Bold" w:hAnsi="Times New Roman Bold"/>
          <w:b/>
          <w:sz w:val="22"/>
          <w:szCs w:val="22"/>
          <w:lang w:eastAsia="en-US"/>
        </w:rPr>
        <w:t>Līguma priekšmets</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sz w:val="22"/>
          <w:szCs w:val="22"/>
          <w:lang w:eastAsia="en-US"/>
        </w:rPr>
        <w:t xml:space="preserve">PASŪTĪTĀJS uzdod un IZPILDĪTĀJS apņemas veikt </w:t>
      </w:r>
      <w:r w:rsidRPr="00534035">
        <w:rPr>
          <w:b/>
          <w:sz w:val="22"/>
          <w:szCs w:val="22"/>
          <w:lang w:eastAsia="en-US"/>
        </w:rPr>
        <w:t xml:space="preserve">Daugavpils pilsētas svētku pasākuma apskaņošanu un apgaismošanu </w:t>
      </w:r>
      <w:r w:rsidRPr="00534035">
        <w:rPr>
          <w:sz w:val="22"/>
          <w:szCs w:val="22"/>
          <w:lang w:eastAsia="en-US"/>
        </w:rPr>
        <w:t>(tehnisko nodrošināšanu), saskaņā ar šī Līguma noteikumiem un IZPILDĪTĀJA iepirkumam ie</w:t>
      </w:r>
      <w:r w:rsidR="00A65A87" w:rsidRPr="00534035">
        <w:rPr>
          <w:sz w:val="22"/>
          <w:szCs w:val="22"/>
          <w:lang w:eastAsia="en-US"/>
        </w:rPr>
        <w:t>sniegto tehnisko piedāvājumu (</w:t>
      </w:r>
      <w:r w:rsidRPr="00534035">
        <w:rPr>
          <w:sz w:val="22"/>
          <w:szCs w:val="22"/>
          <w:lang w:eastAsia="en-US"/>
        </w:rPr>
        <w:t>pielikums), kas ir Līguma neatņemama sastāvdaļa (turpmāk  – Pakalpojums).</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sz w:val="22"/>
          <w:szCs w:val="22"/>
          <w:lang w:eastAsia="en-US"/>
        </w:rPr>
        <w:t xml:space="preserve">Pakalpojums tiek sniegts, nodrošinot tā savlaicīgu izpildi un </w:t>
      </w:r>
      <w:r w:rsidRPr="00534035">
        <w:rPr>
          <w:caps/>
          <w:sz w:val="22"/>
          <w:szCs w:val="22"/>
          <w:lang w:eastAsia="en-US"/>
        </w:rPr>
        <w:t>Pasūtītāja</w:t>
      </w:r>
      <w:r w:rsidRPr="00534035">
        <w:rPr>
          <w:sz w:val="22"/>
          <w:szCs w:val="22"/>
          <w:lang w:eastAsia="en-US"/>
        </w:rPr>
        <w:t xml:space="preserve"> noteiktajām prasībām atbilstošu kvalitāti. </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sz w:val="22"/>
          <w:szCs w:val="22"/>
          <w:lang w:eastAsia="en-US"/>
        </w:rPr>
        <w:t>Pakalpojuma sniegšanas vieta ir Daugavpils pilsēta.</w:t>
      </w:r>
    </w:p>
    <w:p w:rsidR="00D34DA1" w:rsidRPr="00534035" w:rsidRDefault="00D34DA1" w:rsidP="00534035">
      <w:pPr>
        <w:suppressAutoHyphens w:val="0"/>
        <w:spacing w:before="240" w:after="240"/>
        <w:jc w:val="center"/>
        <w:rPr>
          <w:b/>
          <w:sz w:val="22"/>
          <w:szCs w:val="22"/>
          <w:lang w:eastAsia="en-US"/>
        </w:rPr>
      </w:pPr>
      <w:r w:rsidRPr="00534035">
        <w:rPr>
          <w:b/>
          <w:sz w:val="22"/>
          <w:szCs w:val="22"/>
          <w:lang w:eastAsia="en-US"/>
        </w:rPr>
        <w:t xml:space="preserve">II. </w:t>
      </w:r>
      <w:r w:rsidR="007D74CA" w:rsidRPr="00534035">
        <w:rPr>
          <w:rFonts w:ascii="Times New Roman Bold" w:hAnsi="Times New Roman Bold"/>
          <w:b/>
          <w:sz w:val="22"/>
          <w:szCs w:val="22"/>
          <w:lang w:eastAsia="en-US"/>
        </w:rPr>
        <w:t>Līguma summa un apmaksas kārtība</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sz w:val="22"/>
          <w:szCs w:val="22"/>
          <w:lang w:eastAsia="en-US"/>
        </w:rPr>
        <w:t xml:space="preserve">Līguma summa par Pakalpojumu ir </w:t>
      </w:r>
      <w:r w:rsidR="00A65A87" w:rsidRPr="00534035">
        <w:rPr>
          <w:b/>
          <w:sz w:val="22"/>
          <w:szCs w:val="22"/>
          <w:lang w:eastAsia="en-US"/>
        </w:rPr>
        <w:t>EUR 41 929,00</w:t>
      </w:r>
      <w:r w:rsidRPr="00534035">
        <w:rPr>
          <w:b/>
          <w:sz w:val="22"/>
          <w:szCs w:val="22"/>
          <w:lang w:eastAsia="en-US"/>
        </w:rPr>
        <w:t xml:space="preserve"> </w:t>
      </w:r>
      <w:r w:rsidRPr="00534035">
        <w:rPr>
          <w:sz w:val="22"/>
          <w:szCs w:val="22"/>
          <w:lang w:eastAsia="en-US"/>
        </w:rPr>
        <w:t>(</w:t>
      </w:r>
      <w:r w:rsidR="00A65A87" w:rsidRPr="00534035">
        <w:rPr>
          <w:sz w:val="22"/>
          <w:szCs w:val="22"/>
          <w:lang w:eastAsia="en-US"/>
        </w:rPr>
        <w:t xml:space="preserve">četrdesmit viens tūkstotis deviņi simti divdesmit deviņi </w:t>
      </w:r>
      <w:r w:rsidR="00A65A87" w:rsidRPr="001C1C57">
        <w:rPr>
          <w:i/>
          <w:sz w:val="22"/>
          <w:szCs w:val="22"/>
          <w:lang w:eastAsia="en-US"/>
        </w:rPr>
        <w:t>euro</w:t>
      </w:r>
      <w:r w:rsidR="00A65A87" w:rsidRPr="00534035">
        <w:rPr>
          <w:sz w:val="22"/>
          <w:szCs w:val="22"/>
          <w:lang w:eastAsia="en-US"/>
        </w:rPr>
        <w:t xml:space="preserve"> un 00 centi</w:t>
      </w:r>
      <w:r w:rsidRPr="00534035">
        <w:rPr>
          <w:sz w:val="22"/>
          <w:szCs w:val="22"/>
          <w:lang w:eastAsia="en-US"/>
        </w:rPr>
        <w:t>) bez pievienotās vērtības nodokļa (PVN),</w:t>
      </w:r>
      <w:r w:rsidRPr="00534035">
        <w:rPr>
          <w:b/>
          <w:sz w:val="22"/>
          <w:szCs w:val="22"/>
          <w:lang w:eastAsia="en-US"/>
        </w:rPr>
        <w:t xml:space="preserve"> </w:t>
      </w:r>
      <w:r w:rsidR="00A65A87" w:rsidRPr="00534035">
        <w:rPr>
          <w:sz w:val="22"/>
          <w:szCs w:val="22"/>
          <w:lang w:eastAsia="en-US"/>
        </w:rPr>
        <w:t xml:space="preserve">kopā ar PVN EUR </w:t>
      </w:r>
      <w:r w:rsidR="00A65A87" w:rsidRPr="00534035">
        <w:rPr>
          <w:b/>
          <w:sz w:val="22"/>
          <w:szCs w:val="22"/>
          <w:lang w:eastAsia="en-US"/>
        </w:rPr>
        <w:t>50 734,09</w:t>
      </w:r>
      <w:r w:rsidR="00A65A87" w:rsidRPr="00534035">
        <w:rPr>
          <w:sz w:val="22"/>
          <w:szCs w:val="22"/>
          <w:lang w:eastAsia="en-US"/>
        </w:rPr>
        <w:t xml:space="preserve"> (piecdesmit tūkstoši septiņi simti trīsdesmit četri </w:t>
      </w:r>
      <w:r w:rsidR="00A65A87" w:rsidRPr="00534035">
        <w:rPr>
          <w:i/>
          <w:sz w:val="22"/>
          <w:szCs w:val="22"/>
          <w:lang w:eastAsia="en-US"/>
        </w:rPr>
        <w:t>euro</w:t>
      </w:r>
      <w:r w:rsidR="00A65A87" w:rsidRPr="00534035">
        <w:rPr>
          <w:sz w:val="22"/>
          <w:szCs w:val="22"/>
          <w:lang w:eastAsia="en-US"/>
        </w:rPr>
        <w:t xml:space="preserve"> un 09 centi</w:t>
      </w:r>
      <w:r w:rsidRPr="00534035">
        <w:rPr>
          <w:sz w:val="22"/>
          <w:szCs w:val="22"/>
          <w:lang w:eastAsia="en-US"/>
        </w:rPr>
        <w:t>).</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color w:val="000000"/>
          <w:sz w:val="22"/>
          <w:szCs w:val="22"/>
          <w:lang w:eastAsia="en-US"/>
        </w:rPr>
        <w:t>Līguma summā ir ietverti visi izdevumi, kas saistīti ar Pakalpojuma izpildi, tajā skaitā transporta izdevumi, IZPILDĪTĀJA darbinieku un speciālistu darba samaksa un citas tiešās un netiešās izmaksas.</w:t>
      </w:r>
    </w:p>
    <w:p w:rsidR="00D34DA1" w:rsidRPr="00534035" w:rsidRDefault="00D34DA1" w:rsidP="00D34DA1">
      <w:pPr>
        <w:pStyle w:val="ListParagraph"/>
        <w:numPr>
          <w:ilvl w:val="0"/>
          <w:numId w:val="1"/>
        </w:numPr>
        <w:suppressAutoHyphens w:val="0"/>
        <w:spacing w:after="60"/>
        <w:ind w:left="284" w:hanging="284"/>
        <w:jc w:val="both"/>
        <w:rPr>
          <w:sz w:val="22"/>
          <w:szCs w:val="22"/>
          <w:lang w:eastAsia="en-US"/>
        </w:rPr>
      </w:pPr>
      <w:r w:rsidRPr="00534035">
        <w:rPr>
          <w:caps/>
          <w:sz w:val="22"/>
          <w:szCs w:val="22"/>
          <w:lang w:eastAsia="lv-LV"/>
        </w:rPr>
        <w:t>Pasūtītājs</w:t>
      </w:r>
      <w:r w:rsidRPr="00534035">
        <w:rPr>
          <w:sz w:val="22"/>
          <w:szCs w:val="22"/>
          <w:lang w:eastAsia="lv-LV"/>
        </w:rPr>
        <w:t xml:space="preserve"> samaksā Līguma summu šādā kārtībā:</w:t>
      </w:r>
    </w:p>
    <w:p w:rsidR="00D34DA1" w:rsidRPr="00534035" w:rsidRDefault="00D34DA1" w:rsidP="00D34DA1">
      <w:pPr>
        <w:pStyle w:val="ListParagraph"/>
        <w:numPr>
          <w:ilvl w:val="1"/>
          <w:numId w:val="1"/>
        </w:numPr>
        <w:suppressAutoHyphens w:val="0"/>
        <w:spacing w:after="60"/>
        <w:jc w:val="both"/>
        <w:rPr>
          <w:sz w:val="22"/>
          <w:szCs w:val="22"/>
          <w:lang w:eastAsia="en-US"/>
        </w:rPr>
      </w:pPr>
      <w:r w:rsidRPr="00534035">
        <w:rPr>
          <w:sz w:val="22"/>
          <w:szCs w:val="22"/>
          <w:lang w:eastAsia="lv-LV"/>
        </w:rPr>
        <w:t xml:space="preserve">Avansa maksājumu (turpmāk – Avanss) </w:t>
      </w:r>
      <w:r w:rsidRPr="00534035">
        <w:rPr>
          <w:b/>
          <w:sz w:val="22"/>
          <w:szCs w:val="22"/>
          <w:lang w:eastAsia="lv-LV"/>
        </w:rPr>
        <w:t>30 %</w:t>
      </w:r>
      <w:r w:rsidRPr="00534035">
        <w:rPr>
          <w:sz w:val="22"/>
          <w:szCs w:val="22"/>
          <w:lang w:eastAsia="lv-LV"/>
        </w:rPr>
        <w:t xml:space="preserve"> (trīsdesmit procentu) apmērā, tas ir  EUR </w:t>
      </w:r>
      <w:r w:rsidR="00A65A87" w:rsidRPr="00534035">
        <w:rPr>
          <w:sz w:val="22"/>
          <w:szCs w:val="22"/>
          <w:lang w:eastAsia="lv-LV"/>
        </w:rPr>
        <w:t>12 578,70</w:t>
      </w:r>
      <w:r w:rsidRPr="00534035">
        <w:rPr>
          <w:sz w:val="22"/>
          <w:szCs w:val="22"/>
          <w:lang w:eastAsia="lv-LV"/>
        </w:rPr>
        <w:t xml:space="preserve"> (</w:t>
      </w:r>
      <w:r w:rsidR="00A65A87" w:rsidRPr="00534035">
        <w:rPr>
          <w:sz w:val="22"/>
          <w:szCs w:val="22"/>
          <w:lang w:eastAsia="lv-LV"/>
        </w:rPr>
        <w:t xml:space="preserve">divpadsmit tūkstoši pieci simti septiņdesmit astoņi </w:t>
      </w:r>
      <w:r w:rsidR="00A65A87" w:rsidRPr="00534035">
        <w:rPr>
          <w:i/>
          <w:sz w:val="22"/>
          <w:szCs w:val="22"/>
          <w:lang w:eastAsia="lv-LV"/>
        </w:rPr>
        <w:t>euro</w:t>
      </w:r>
      <w:r w:rsidR="00A65A87" w:rsidRPr="00534035">
        <w:rPr>
          <w:sz w:val="22"/>
          <w:szCs w:val="22"/>
          <w:lang w:eastAsia="lv-LV"/>
        </w:rPr>
        <w:t xml:space="preserve"> un 70 centi</w:t>
      </w:r>
      <w:r w:rsidRPr="00534035">
        <w:rPr>
          <w:sz w:val="22"/>
          <w:szCs w:val="22"/>
          <w:lang w:eastAsia="lv-LV"/>
        </w:rPr>
        <w:t xml:space="preserve">) apmērā bez PVN un EUR </w:t>
      </w:r>
      <w:r w:rsidR="00A65A87" w:rsidRPr="00534035">
        <w:rPr>
          <w:sz w:val="22"/>
          <w:szCs w:val="22"/>
          <w:lang w:eastAsia="lv-LV"/>
        </w:rPr>
        <w:t xml:space="preserve">15 220,23 (piecpadsmit tūkstoši divi simti divdesmit </w:t>
      </w:r>
      <w:r w:rsidR="00A65A87" w:rsidRPr="00534035">
        <w:rPr>
          <w:i/>
          <w:sz w:val="22"/>
          <w:szCs w:val="22"/>
          <w:lang w:eastAsia="lv-LV"/>
        </w:rPr>
        <w:t>euro</w:t>
      </w:r>
      <w:r w:rsidR="00A65A87" w:rsidRPr="00534035">
        <w:rPr>
          <w:sz w:val="22"/>
          <w:szCs w:val="22"/>
          <w:lang w:eastAsia="lv-LV"/>
        </w:rPr>
        <w:t xml:space="preserve"> un 23 centi</w:t>
      </w:r>
      <w:r w:rsidRPr="00534035">
        <w:rPr>
          <w:sz w:val="22"/>
          <w:szCs w:val="22"/>
          <w:lang w:eastAsia="lv-LV"/>
        </w:rPr>
        <w:t>)  apmērā ar PVN no Līguma summas</w:t>
      </w:r>
      <w:r w:rsidRPr="00534035">
        <w:rPr>
          <w:bCs/>
          <w:sz w:val="22"/>
          <w:szCs w:val="22"/>
          <w:lang w:eastAsia="lv-LV"/>
        </w:rPr>
        <w:t xml:space="preserve"> </w:t>
      </w:r>
      <w:r w:rsidRPr="00534035">
        <w:rPr>
          <w:bCs/>
          <w:caps/>
          <w:sz w:val="22"/>
          <w:szCs w:val="22"/>
          <w:lang w:eastAsia="lv-LV"/>
        </w:rPr>
        <w:t>Pasūtītājs</w:t>
      </w:r>
      <w:r w:rsidRPr="00534035">
        <w:rPr>
          <w:bCs/>
          <w:sz w:val="22"/>
          <w:szCs w:val="22"/>
          <w:lang w:eastAsia="lv-LV"/>
        </w:rPr>
        <w:t xml:space="preserve"> samaksā IZPILDĪTĀJAM </w:t>
      </w:r>
      <w:r w:rsidRPr="00534035">
        <w:rPr>
          <w:sz w:val="22"/>
          <w:szCs w:val="22"/>
          <w:lang w:eastAsia="lv-LV"/>
        </w:rPr>
        <w:t>10 (desmit) kalendāro dienu laikā pēc Līguma noslēgšanas dienas un rēķina saņemšanas no IZPILDĪTĀJA.</w:t>
      </w:r>
    </w:p>
    <w:p w:rsidR="00D34DA1" w:rsidRPr="00534035" w:rsidRDefault="00D34DA1" w:rsidP="00D34DA1">
      <w:pPr>
        <w:pStyle w:val="ListParagraph"/>
        <w:numPr>
          <w:ilvl w:val="1"/>
          <w:numId w:val="1"/>
        </w:numPr>
        <w:suppressAutoHyphens w:val="0"/>
        <w:spacing w:after="60"/>
        <w:jc w:val="both"/>
        <w:rPr>
          <w:sz w:val="22"/>
          <w:szCs w:val="22"/>
          <w:lang w:eastAsia="en-US"/>
        </w:rPr>
      </w:pPr>
      <w:r w:rsidRPr="00534035">
        <w:rPr>
          <w:sz w:val="22"/>
          <w:szCs w:val="22"/>
          <w:lang w:eastAsia="lv-LV"/>
        </w:rPr>
        <w:t xml:space="preserve">Atlikušo Līguma summas daļu </w:t>
      </w:r>
      <w:r w:rsidRPr="00534035">
        <w:rPr>
          <w:b/>
          <w:sz w:val="22"/>
          <w:szCs w:val="22"/>
          <w:lang w:eastAsia="lv-LV"/>
        </w:rPr>
        <w:t>70 %</w:t>
      </w:r>
      <w:r w:rsidRPr="00534035">
        <w:rPr>
          <w:sz w:val="22"/>
          <w:szCs w:val="22"/>
          <w:lang w:eastAsia="lv-LV"/>
        </w:rPr>
        <w:t xml:space="preserve"> (septiņdesmit procentu) apmērā, tas ir  EUR </w:t>
      </w:r>
      <w:r w:rsidR="00662982" w:rsidRPr="00534035">
        <w:rPr>
          <w:sz w:val="22"/>
          <w:szCs w:val="22"/>
          <w:lang w:eastAsia="lv-LV"/>
        </w:rPr>
        <w:t>29 350,30</w:t>
      </w:r>
      <w:r w:rsidRPr="00534035">
        <w:rPr>
          <w:sz w:val="22"/>
          <w:szCs w:val="22"/>
          <w:lang w:eastAsia="lv-LV"/>
        </w:rPr>
        <w:t xml:space="preserve"> (</w:t>
      </w:r>
      <w:r w:rsidR="00662982" w:rsidRPr="00534035">
        <w:rPr>
          <w:sz w:val="22"/>
          <w:szCs w:val="22"/>
          <w:lang w:eastAsia="lv-LV"/>
        </w:rPr>
        <w:t xml:space="preserve">divdesmit deviņi tūkstoši trīs simti piecdesmit </w:t>
      </w:r>
      <w:r w:rsidR="00662982" w:rsidRPr="00534035">
        <w:rPr>
          <w:i/>
          <w:sz w:val="22"/>
          <w:szCs w:val="22"/>
          <w:lang w:eastAsia="lv-LV"/>
        </w:rPr>
        <w:t>euro</w:t>
      </w:r>
      <w:r w:rsidR="00662982" w:rsidRPr="00534035">
        <w:rPr>
          <w:sz w:val="22"/>
          <w:szCs w:val="22"/>
          <w:lang w:eastAsia="lv-LV"/>
        </w:rPr>
        <w:t xml:space="preserve"> un 30 centi) apmērā bez PVN un EUR 35 513,86 (trīsdesmit pieci tūkstoši pieci simti trīspadsmit </w:t>
      </w:r>
      <w:r w:rsidR="00662982" w:rsidRPr="00534035">
        <w:rPr>
          <w:i/>
          <w:sz w:val="22"/>
          <w:szCs w:val="22"/>
          <w:lang w:eastAsia="lv-LV"/>
        </w:rPr>
        <w:t>euro</w:t>
      </w:r>
      <w:r w:rsidR="00662982" w:rsidRPr="00534035">
        <w:rPr>
          <w:sz w:val="22"/>
          <w:szCs w:val="22"/>
          <w:lang w:eastAsia="lv-LV"/>
        </w:rPr>
        <w:t xml:space="preserve"> un 86 centi</w:t>
      </w:r>
      <w:r w:rsidRPr="00534035">
        <w:rPr>
          <w:sz w:val="22"/>
          <w:szCs w:val="22"/>
          <w:lang w:eastAsia="lv-LV"/>
        </w:rPr>
        <w:t xml:space="preserve">)  apmērā ar PVN no Līguma summas </w:t>
      </w:r>
      <w:r w:rsidRPr="00534035">
        <w:rPr>
          <w:caps/>
          <w:sz w:val="22"/>
          <w:szCs w:val="22"/>
          <w:lang w:eastAsia="lv-LV"/>
        </w:rPr>
        <w:t>Pasūtītājs</w:t>
      </w:r>
      <w:r w:rsidRPr="00534035">
        <w:rPr>
          <w:sz w:val="22"/>
          <w:szCs w:val="22"/>
          <w:lang w:eastAsia="lv-LV"/>
        </w:rPr>
        <w:t xml:space="preserve"> samaksā IZPILDĪTĀJAM 30 (trīsdesmit) kalendāro dienu laikā</w:t>
      </w:r>
      <w:r w:rsidRPr="00534035">
        <w:rPr>
          <w:bCs/>
          <w:sz w:val="22"/>
          <w:szCs w:val="22"/>
          <w:lang w:eastAsia="lv-LV"/>
        </w:rPr>
        <w:t xml:space="preserve"> </w:t>
      </w:r>
      <w:r w:rsidRPr="00534035">
        <w:rPr>
          <w:sz w:val="22"/>
          <w:szCs w:val="22"/>
          <w:lang w:eastAsia="lv-LV"/>
        </w:rPr>
        <w:t>pēc akta parakstīšanas par izpildītu Pakalpojumu.</w:t>
      </w:r>
      <w:r w:rsidRPr="00534035">
        <w:rPr>
          <w:sz w:val="22"/>
          <w:szCs w:val="22"/>
          <w:lang w:eastAsia="en-US"/>
        </w:rPr>
        <w:t xml:space="preserve"> </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sz w:val="22"/>
          <w:szCs w:val="22"/>
          <w:lang w:eastAsia="en-US"/>
        </w:rPr>
        <w:t xml:space="preserve">Ja </w:t>
      </w:r>
      <w:r w:rsidRPr="00534035">
        <w:rPr>
          <w:caps/>
          <w:sz w:val="22"/>
          <w:szCs w:val="22"/>
          <w:lang w:eastAsia="en-US"/>
        </w:rPr>
        <w:t>Pasūtītāja</w:t>
      </w:r>
      <w:r w:rsidRPr="00534035">
        <w:rPr>
          <w:sz w:val="22"/>
          <w:szCs w:val="22"/>
          <w:lang w:eastAsia="en-US"/>
        </w:rPr>
        <w:t xml:space="preserve"> atbildīgie pārstāvji konstatē, ka IZPILDĪTĀJS nav nodrošinājis kādu no tehniskajā piedāvājumā norādītajām tehniskajam ierīcēm vai uzdevumiem, veicot galīgo norēķinu, PASŪTĪTĀJS attiecīgi samazina Līguma kopējo summu par neizpildītā Pakalpojuma daļu. Par katru gadījumu PASŪTĪTĀJA atbildīgie pārstāvji sastāda aktu.</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sz w:val="22"/>
          <w:szCs w:val="22"/>
        </w:rPr>
        <w:t>Par samaksas dienu, šī Līguma izpratnē uzskatāms Pasūtītāja bankas maksājuma uzdevumā minētais datums.</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sz w:val="22"/>
          <w:szCs w:val="22"/>
          <w:lang w:eastAsia="en-US"/>
        </w:rPr>
        <w:t xml:space="preserve">Pirms pieņemšanas – nodošanas akta parakstīšanas, PASŪTĪTĀJS pārliecinās, ka sniegtais PAKALPOJUMS ir izpildīts atbilstoši Līguma noteikumiem, iepirkuma tehniskajai specifikācijai </w:t>
      </w:r>
      <w:r w:rsidRPr="00534035">
        <w:rPr>
          <w:sz w:val="22"/>
          <w:szCs w:val="22"/>
          <w:lang w:eastAsia="en-US"/>
        </w:rPr>
        <w:lastRenderedPageBreak/>
        <w:t>un tehniskajam piedāvājumam un ir atbilstošā kvalitātē. PASŪTĪTĀJS paraksta aktu vai sniedz iebildumus par izpildītā Pakalpojuma atbilstību un kvalitāti ne vēlāk kā piecu dienu laikā pēc akta saņemšanas no IZPILDĪTĀJA.</w:t>
      </w:r>
    </w:p>
    <w:p w:rsidR="00D34DA1" w:rsidRPr="00534035" w:rsidRDefault="00D34DA1" w:rsidP="001D5E3B">
      <w:pPr>
        <w:suppressAutoHyphens w:val="0"/>
        <w:spacing w:before="120" w:after="120"/>
        <w:jc w:val="center"/>
        <w:rPr>
          <w:b/>
          <w:sz w:val="22"/>
          <w:szCs w:val="22"/>
          <w:lang w:eastAsia="en-US"/>
        </w:rPr>
      </w:pPr>
      <w:r w:rsidRPr="00534035">
        <w:rPr>
          <w:b/>
          <w:sz w:val="22"/>
          <w:szCs w:val="22"/>
          <w:lang w:eastAsia="en-US"/>
        </w:rPr>
        <w:t xml:space="preserve">III. </w:t>
      </w:r>
      <w:r w:rsidR="00DE03B2" w:rsidRPr="00534035">
        <w:rPr>
          <w:rFonts w:ascii="Times New Roman Bold" w:hAnsi="Times New Roman Bold"/>
          <w:b/>
          <w:sz w:val="22"/>
          <w:szCs w:val="22"/>
          <w:lang w:eastAsia="en-US"/>
        </w:rPr>
        <w:t>Pušu pienākumi</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color w:val="000000"/>
          <w:sz w:val="22"/>
          <w:szCs w:val="22"/>
          <w:lang w:eastAsia="en-US"/>
        </w:rPr>
        <w:t>Pakalpojums tiek sniegts kvalitatīvi saskaņā ar vispārējām Pakalpojuma sniegšanas prasībām šāda veida pakalpojumiem.</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sz w:val="22"/>
          <w:szCs w:val="22"/>
          <w:lang w:eastAsia="en-US"/>
        </w:rPr>
        <w:t>IZPILDĪTĀJS apņemas:</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sniegt Pakalpojumu saskaņā ar Līgumu, ar savām iekārtām, rīkiem, resursiem un darbaspēku pilnā apjomā un labā kvalitātē un saskaņā ar Pasūtītāja pārstāvju norādījumiem;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veikt savlaicīgu skaņas un apgaismošanas aparatūras (turpmāk – aparatūra) piegādi, montāžu, uzstādīšanu un demontāžu, saskaņā ar Pasūtītāja atbildīgo pārstāvju norādījumiem un Līguma nosacījumiem;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aparatūras atbilstību tehniskajām un ekspluatācijas prasībām;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veikt aparatūras noregulēšanu;</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kvalitatīvu un vienmērīgu apskaņošanu visā skatītāju laukumā;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pilnvērtīgu un kvalitatīvu dažādu izpildītāju (koru, pūtēju orķestru, simfonisko orķestru, folkloru kopu, kapelu, instrumentālo,  vokālo solistu un jebkuru citu </w:t>
      </w:r>
      <w:r w:rsidRPr="00534035">
        <w:rPr>
          <w:caps/>
          <w:sz w:val="22"/>
          <w:szCs w:val="22"/>
          <w:lang w:eastAsia="en-US"/>
        </w:rPr>
        <w:t>pasūtītāja</w:t>
      </w:r>
      <w:r w:rsidRPr="00534035">
        <w:rPr>
          <w:sz w:val="22"/>
          <w:szCs w:val="22"/>
          <w:lang w:eastAsia="en-US"/>
        </w:rPr>
        <w:t xml:space="preserve"> pieaicināto mākslinieku) apskaņošanu;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skatuves monitoru un skaņas apstrādes sistēmas darbību;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komutāciju skaņas aparatūrai;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nodrošināt aparatūras nepārtrauktu apkalpošanu un ekspluatāciju mēģinājuma un pasākuma laikā;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izvietot un uzstādīt aparatūru atbilstoši ugunsdzēsības un darba drošības normām un tā, lai netiktu apdraudēti skatītāji un dalībnieki;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Pakalpojuma izpildes gaitā konsultēties ar </w:t>
      </w:r>
      <w:r w:rsidRPr="00534035">
        <w:rPr>
          <w:caps/>
          <w:sz w:val="22"/>
          <w:szCs w:val="22"/>
          <w:lang w:eastAsia="en-US"/>
        </w:rPr>
        <w:t>Pasūtītāja</w:t>
      </w:r>
      <w:r w:rsidRPr="00534035">
        <w:rPr>
          <w:sz w:val="22"/>
          <w:szCs w:val="22"/>
          <w:lang w:eastAsia="en-US"/>
        </w:rPr>
        <w:t xml:space="preserve"> pārstāvjiem un ņemt vērā </w:t>
      </w:r>
      <w:r w:rsidRPr="00534035">
        <w:rPr>
          <w:caps/>
          <w:sz w:val="22"/>
          <w:szCs w:val="22"/>
          <w:lang w:eastAsia="en-US"/>
        </w:rPr>
        <w:t>Pasūtītāja</w:t>
      </w:r>
      <w:r w:rsidRPr="00534035">
        <w:rPr>
          <w:sz w:val="22"/>
          <w:szCs w:val="22"/>
          <w:lang w:eastAsia="en-US"/>
        </w:rPr>
        <w:t xml:space="preserve"> norādījumus par nepieciešamajām precizitātēm Pakalpojuma sniegšanā; </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 xml:space="preserve">nekavējoties ziņot </w:t>
      </w:r>
      <w:r w:rsidRPr="00534035">
        <w:rPr>
          <w:caps/>
          <w:sz w:val="22"/>
          <w:szCs w:val="22"/>
          <w:lang w:eastAsia="en-US"/>
        </w:rPr>
        <w:t>Pasūtītājam</w:t>
      </w:r>
      <w:r w:rsidRPr="00534035">
        <w:rPr>
          <w:sz w:val="22"/>
          <w:szCs w:val="22"/>
          <w:lang w:eastAsia="en-US"/>
        </w:rPr>
        <w:t xml:space="preserve"> par jebkuriem apstākļiem, kas padara neiespējamu Pakalpojuma sniegšanu;</w:t>
      </w:r>
    </w:p>
    <w:p w:rsidR="00D34DA1" w:rsidRPr="00534035" w:rsidRDefault="00D34DA1" w:rsidP="00D34DA1">
      <w:pPr>
        <w:pStyle w:val="ListParagraph"/>
        <w:numPr>
          <w:ilvl w:val="1"/>
          <w:numId w:val="1"/>
        </w:numPr>
        <w:suppressAutoHyphens w:val="0"/>
        <w:spacing w:after="60"/>
        <w:ind w:left="1134" w:hanging="708"/>
        <w:jc w:val="both"/>
        <w:rPr>
          <w:sz w:val="22"/>
          <w:szCs w:val="22"/>
          <w:lang w:eastAsia="en-US"/>
        </w:rPr>
      </w:pPr>
      <w:r w:rsidRPr="00534035">
        <w:rPr>
          <w:sz w:val="22"/>
          <w:szCs w:val="22"/>
          <w:lang w:eastAsia="en-US"/>
        </w:rPr>
        <w:t>izpildīt citus ar Pakalpojumu saistītus uzdevumus, kas izriet no tehniskā piedāvājuma prasībām;</w:t>
      </w:r>
    </w:p>
    <w:p w:rsidR="00D34DA1" w:rsidRPr="00534035" w:rsidRDefault="00D34DA1" w:rsidP="00D34DA1">
      <w:pPr>
        <w:pStyle w:val="ListParagraph"/>
        <w:numPr>
          <w:ilvl w:val="1"/>
          <w:numId w:val="1"/>
        </w:numPr>
        <w:suppressAutoHyphens w:val="0"/>
        <w:ind w:left="1134" w:hanging="708"/>
        <w:jc w:val="both"/>
        <w:rPr>
          <w:sz w:val="22"/>
          <w:szCs w:val="22"/>
          <w:lang w:eastAsia="en-US"/>
        </w:rPr>
      </w:pPr>
      <w:r w:rsidRPr="00534035">
        <w:rPr>
          <w:sz w:val="22"/>
          <w:szCs w:val="22"/>
          <w:lang w:eastAsia="en-US"/>
        </w:rPr>
        <w:t>Nozīmēt savu atbildīgo kontaktpersonu/</w:t>
      </w:r>
      <w:proofErr w:type="spellStart"/>
      <w:r w:rsidRPr="00534035">
        <w:rPr>
          <w:sz w:val="22"/>
          <w:szCs w:val="22"/>
          <w:lang w:eastAsia="en-US"/>
        </w:rPr>
        <w:t>nas</w:t>
      </w:r>
      <w:proofErr w:type="spellEnd"/>
      <w:r w:rsidRPr="00534035">
        <w:rPr>
          <w:sz w:val="22"/>
          <w:szCs w:val="22"/>
          <w:lang w:eastAsia="en-US"/>
        </w:rPr>
        <w:t>.</w:t>
      </w:r>
    </w:p>
    <w:p w:rsidR="00D34DA1" w:rsidRPr="00534035" w:rsidRDefault="00D34DA1" w:rsidP="00D34DA1">
      <w:pPr>
        <w:pStyle w:val="ListParagraph"/>
        <w:numPr>
          <w:ilvl w:val="0"/>
          <w:numId w:val="1"/>
        </w:numPr>
        <w:suppressAutoHyphens w:val="0"/>
        <w:spacing w:before="120" w:after="120"/>
        <w:jc w:val="both"/>
        <w:rPr>
          <w:sz w:val="22"/>
          <w:szCs w:val="22"/>
          <w:lang w:eastAsia="en-US"/>
        </w:rPr>
      </w:pPr>
      <w:r w:rsidRPr="00534035">
        <w:rPr>
          <w:sz w:val="22"/>
          <w:szCs w:val="22"/>
          <w:lang w:eastAsia="en-US"/>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D34DA1" w:rsidRPr="00534035" w:rsidRDefault="00D34DA1" w:rsidP="00D34DA1">
      <w:pPr>
        <w:pStyle w:val="ListParagraph"/>
        <w:numPr>
          <w:ilvl w:val="1"/>
          <w:numId w:val="1"/>
        </w:numPr>
        <w:suppressAutoHyphens w:val="0"/>
        <w:spacing w:before="120" w:after="120"/>
        <w:ind w:left="993" w:hanging="567"/>
        <w:jc w:val="both"/>
        <w:rPr>
          <w:sz w:val="22"/>
          <w:szCs w:val="22"/>
          <w:lang w:eastAsia="en-US"/>
        </w:rPr>
      </w:pPr>
      <w:r w:rsidRPr="00534035">
        <w:rPr>
          <w:sz w:val="22"/>
          <w:szCs w:val="22"/>
          <w:lang w:eastAsia="en-US"/>
        </w:rPr>
        <w:t>personāls vai apakšuzņēmējs atbilst tām paziņojumā par Līgumu un iepirkuma procedūras dokumentos noteiktajām prasībām, kas attiecas uz piegādātāja personālu vai apakšuzņēmējiem;</w:t>
      </w:r>
    </w:p>
    <w:p w:rsidR="00D34DA1" w:rsidRPr="00534035" w:rsidRDefault="00D34DA1" w:rsidP="00D34DA1">
      <w:pPr>
        <w:pStyle w:val="ListParagraph"/>
        <w:numPr>
          <w:ilvl w:val="1"/>
          <w:numId w:val="1"/>
        </w:numPr>
        <w:suppressAutoHyphens w:val="0"/>
        <w:spacing w:before="120" w:after="120"/>
        <w:ind w:left="993" w:hanging="567"/>
        <w:jc w:val="both"/>
        <w:rPr>
          <w:sz w:val="22"/>
          <w:szCs w:val="22"/>
          <w:lang w:eastAsia="en-US"/>
        </w:rPr>
      </w:pPr>
      <w:r w:rsidRPr="00534035">
        <w:rPr>
          <w:sz w:val="22"/>
          <w:szCs w:val="22"/>
          <w:lang w:eastAsia="en-US"/>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D34DA1" w:rsidRPr="00534035" w:rsidRDefault="00D34DA1" w:rsidP="00D34DA1">
      <w:pPr>
        <w:pStyle w:val="ListParagraph"/>
        <w:numPr>
          <w:ilvl w:val="0"/>
          <w:numId w:val="1"/>
        </w:numPr>
        <w:suppressAutoHyphens w:val="0"/>
        <w:spacing w:before="120" w:after="120"/>
        <w:ind w:left="357" w:hanging="357"/>
        <w:jc w:val="both"/>
        <w:rPr>
          <w:sz w:val="22"/>
          <w:szCs w:val="22"/>
          <w:lang w:eastAsia="en-US"/>
        </w:rPr>
      </w:pPr>
      <w:r w:rsidRPr="00534035">
        <w:rPr>
          <w:sz w:val="22"/>
          <w:szCs w:val="22"/>
          <w:lang w:eastAsia="en-US"/>
        </w:rPr>
        <w:t>PASŪTĪTĀJS apņemas:</w:t>
      </w:r>
      <w:bookmarkStart w:id="0" w:name="_GoBack"/>
      <w:bookmarkEnd w:id="0"/>
    </w:p>
    <w:p w:rsidR="00D34DA1" w:rsidRPr="00534035" w:rsidRDefault="00C61B92" w:rsidP="00D34DA1">
      <w:pPr>
        <w:pStyle w:val="ListParagraph"/>
        <w:numPr>
          <w:ilvl w:val="1"/>
          <w:numId w:val="1"/>
        </w:numPr>
        <w:suppressAutoHyphens w:val="0"/>
        <w:spacing w:after="60"/>
        <w:ind w:left="992" w:hanging="567"/>
        <w:jc w:val="both"/>
        <w:rPr>
          <w:sz w:val="22"/>
          <w:szCs w:val="22"/>
          <w:lang w:eastAsia="en-US"/>
        </w:rPr>
      </w:pPr>
      <w:r w:rsidRPr="00534035">
        <w:rPr>
          <w:sz w:val="22"/>
          <w:szCs w:val="22"/>
          <w:lang w:eastAsia="en-US"/>
        </w:rPr>
        <w:t>s</w:t>
      </w:r>
      <w:r w:rsidR="00D34DA1" w:rsidRPr="00534035">
        <w:rPr>
          <w:sz w:val="22"/>
          <w:szCs w:val="22"/>
          <w:lang w:eastAsia="en-US"/>
        </w:rPr>
        <w:t>avlaicīgi iesniegt IZPILDĪTĀJAM nepieciešamos dokumentus un informāciju PAKALPOJUMA veikšanai;</w:t>
      </w:r>
    </w:p>
    <w:p w:rsidR="00D34DA1" w:rsidRPr="00534035" w:rsidRDefault="00D34DA1" w:rsidP="00D34DA1">
      <w:pPr>
        <w:pStyle w:val="ListParagraph"/>
        <w:numPr>
          <w:ilvl w:val="1"/>
          <w:numId w:val="1"/>
        </w:numPr>
        <w:suppressAutoHyphens w:val="0"/>
        <w:spacing w:after="60"/>
        <w:ind w:left="992" w:hanging="567"/>
        <w:jc w:val="both"/>
        <w:rPr>
          <w:sz w:val="22"/>
          <w:szCs w:val="22"/>
          <w:lang w:eastAsia="en-US"/>
        </w:rPr>
      </w:pPr>
      <w:r w:rsidRPr="00534035">
        <w:rPr>
          <w:sz w:val="22"/>
          <w:szCs w:val="22"/>
          <w:lang w:eastAsia="en-US"/>
        </w:rPr>
        <w:t>nodrošināt iespējas IZPILDĪTĀJAM izpildīt Līgumu, tajā skaitā nodrošināt piekļuvi nepieciešamajām teritorijām tehnisko iekārtu uzstādīšanai, iespēju pieslēgties nepieciešamajām komunikācijām, tajā skaitā, elektrotīklam skaņas un gaismas aparatūras darbināšanai;</w:t>
      </w:r>
    </w:p>
    <w:p w:rsidR="00D34DA1" w:rsidRPr="00534035" w:rsidRDefault="00D34DA1" w:rsidP="00D34DA1">
      <w:pPr>
        <w:pStyle w:val="ListParagraph"/>
        <w:numPr>
          <w:ilvl w:val="1"/>
          <w:numId w:val="1"/>
        </w:numPr>
        <w:suppressAutoHyphens w:val="0"/>
        <w:spacing w:after="60"/>
        <w:ind w:left="992" w:hanging="567"/>
        <w:jc w:val="both"/>
        <w:rPr>
          <w:sz w:val="22"/>
          <w:szCs w:val="22"/>
          <w:lang w:eastAsia="en-US"/>
        </w:rPr>
      </w:pPr>
      <w:r w:rsidRPr="00534035">
        <w:rPr>
          <w:sz w:val="22"/>
          <w:szCs w:val="22"/>
          <w:lang w:eastAsia="en-US"/>
        </w:rPr>
        <w:t>veikt savlaicīgu apmaksu, saskaņā ar Līguma noteikumiem;</w:t>
      </w:r>
    </w:p>
    <w:p w:rsidR="00D34DA1" w:rsidRPr="00534035" w:rsidRDefault="00D34DA1" w:rsidP="00D34DA1">
      <w:pPr>
        <w:pStyle w:val="ListParagraph"/>
        <w:numPr>
          <w:ilvl w:val="1"/>
          <w:numId w:val="1"/>
        </w:numPr>
        <w:suppressAutoHyphens w:val="0"/>
        <w:spacing w:after="60"/>
        <w:ind w:left="992" w:hanging="567"/>
        <w:jc w:val="both"/>
        <w:rPr>
          <w:sz w:val="22"/>
          <w:szCs w:val="22"/>
          <w:lang w:eastAsia="en-US"/>
        </w:rPr>
      </w:pPr>
      <w:r w:rsidRPr="00534035">
        <w:rPr>
          <w:sz w:val="22"/>
          <w:szCs w:val="22"/>
          <w:lang w:eastAsia="en-US"/>
        </w:rPr>
        <w:t>segt izdevumus, kas saistīti ar patērēto elektroenerģiju;</w:t>
      </w:r>
    </w:p>
    <w:p w:rsidR="00D34DA1" w:rsidRPr="00534035" w:rsidRDefault="00D32F9A" w:rsidP="00D34DA1">
      <w:pPr>
        <w:pStyle w:val="ListParagraph"/>
        <w:numPr>
          <w:ilvl w:val="1"/>
          <w:numId w:val="1"/>
        </w:numPr>
        <w:suppressAutoHyphens w:val="0"/>
        <w:spacing w:after="60"/>
        <w:ind w:left="992" w:hanging="567"/>
        <w:jc w:val="both"/>
        <w:rPr>
          <w:sz w:val="22"/>
          <w:szCs w:val="22"/>
          <w:lang w:eastAsia="en-US"/>
        </w:rPr>
      </w:pPr>
      <w:r w:rsidRPr="00534035">
        <w:rPr>
          <w:sz w:val="22"/>
          <w:szCs w:val="22"/>
          <w:lang w:eastAsia="en-US"/>
        </w:rPr>
        <w:t>n</w:t>
      </w:r>
      <w:r w:rsidR="00D34DA1" w:rsidRPr="00534035">
        <w:rPr>
          <w:sz w:val="22"/>
          <w:szCs w:val="22"/>
          <w:lang w:eastAsia="en-US"/>
        </w:rPr>
        <w:t>ozīmēt savu atbildīgo kontaktpersonu/</w:t>
      </w:r>
      <w:proofErr w:type="spellStart"/>
      <w:r w:rsidR="00D34DA1" w:rsidRPr="00534035">
        <w:rPr>
          <w:sz w:val="22"/>
          <w:szCs w:val="22"/>
          <w:lang w:eastAsia="en-US"/>
        </w:rPr>
        <w:t>nas</w:t>
      </w:r>
      <w:proofErr w:type="spellEnd"/>
      <w:r w:rsidR="00D34DA1" w:rsidRPr="00534035">
        <w:rPr>
          <w:sz w:val="22"/>
          <w:szCs w:val="22"/>
          <w:lang w:eastAsia="en-US"/>
        </w:rPr>
        <w:t>.</w:t>
      </w:r>
    </w:p>
    <w:p w:rsidR="00D34DA1" w:rsidRPr="00534035" w:rsidRDefault="00D34DA1" w:rsidP="00534035">
      <w:pPr>
        <w:suppressAutoHyphens w:val="0"/>
        <w:spacing w:before="240" w:after="240"/>
        <w:jc w:val="center"/>
        <w:rPr>
          <w:b/>
          <w:caps/>
          <w:sz w:val="22"/>
          <w:szCs w:val="22"/>
          <w:lang w:eastAsia="en-US"/>
        </w:rPr>
      </w:pPr>
      <w:r w:rsidRPr="00534035">
        <w:rPr>
          <w:b/>
          <w:caps/>
          <w:sz w:val="22"/>
          <w:szCs w:val="22"/>
          <w:lang w:eastAsia="en-US"/>
        </w:rPr>
        <w:t xml:space="preserve">IV. </w:t>
      </w:r>
      <w:r w:rsidRPr="00534035">
        <w:rPr>
          <w:rFonts w:ascii="Times New Roman Bold" w:hAnsi="Times New Roman Bold"/>
          <w:b/>
          <w:sz w:val="22"/>
          <w:szCs w:val="22"/>
          <w:lang w:eastAsia="en-US"/>
        </w:rPr>
        <w:t>Līdzēju atbildība un soda sankcijas</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color w:val="000000"/>
          <w:sz w:val="22"/>
          <w:szCs w:val="22"/>
          <w:lang w:eastAsia="en-US"/>
        </w:rPr>
        <w:t xml:space="preserve">Līdzēji ir atbildīgi par Līgumā minēto termiņu ievērošanu. </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color w:val="000000"/>
          <w:sz w:val="22"/>
          <w:szCs w:val="22"/>
          <w:lang w:eastAsia="en-US"/>
        </w:rPr>
        <w:t xml:space="preserve">Gadījumā, ja Izpildītājs atsakās sniegt Pakalpojumu, Izpildītājs atmaksā saņemto avansu un Pasūtītājs piemēro līgumsodu šādā apmērā: </w:t>
      </w:r>
    </w:p>
    <w:p w:rsidR="00D34DA1" w:rsidRPr="00534035" w:rsidRDefault="00D34DA1" w:rsidP="00D34DA1">
      <w:pPr>
        <w:pStyle w:val="ListParagraph"/>
        <w:numPr>
          <w:ilvl w:val="1"/>
          <w:numId w:val="1"/>
        </w:numPr>
        <w:suppressAutoHyphens w:val="0"/>
        <w:spacing w:after="60"/>
        <w:ind w:left="993" w:hanging="567"/>
        <w:jc w:val="both"/>
        <w:rPr>
          <w:sz w:val="22"/>
          <w:szCs w:val="22"/>
          <w:lang w:eastAsia="en-US"/>
        </w:rPr>
      </w:pPr>
      <w:r w:rsidRPr="00534035">
        <w:rPr>
          <w:color w:val="000000"/>
          <w:sz w:val="22"/>
          <w:szCs w:val="22"/>
          <w:lang w:eastAsia="en-US"/>
        </w:rPr>
        <w:t xml:space="preserve">ja </w:t>
      </w:r>
      <w:r w:rsidRPr="00534035">
        <w:rPr>
          <w:caps/>
          <w:color w:val="000000"/>
          <w:sz w:val="22"/>
          <w:szCs w:val="22"/>
          <w:lang w:eastAsia="en-US"/>
        </w:rPr>
        <w:t>Izpildītājs</w:t>
      </w:r>
      <w:r w:rsidRPr="00534035">
        <w:rPr>
          <w:color w:val="000000"/>
          <w:sz w:val="22"/>
          <w:szCs w:val="22"/>
          <w:lang w:eastAsia="en-US"/>
        </w:rPr>
        <w:t xml:space="preserve"> atsakās sniegt Pakalpojumu ne vēlāk kā 15 dienas pirms pasākuma – piemēro līgumsodu 50% apmērā no  piedāvājumā norādītās līgumsummas; </w:t>
      </w:r>
    </w:p>
    <w:p w:rsidR="00D34DA1" w:rsidRPr="00534035" w:rsidRDefault="00D34DA1" w:rsidP="00D34DA1">
      <w:pPr>
        <w:pStyle w:val="ListParagraph"/>
        <w:numPr>
          <w:ilvl w:val="1"/>
          <w:numId w:val="1"/>
        </w:numPr>
        <w:suppressAutoHyphens w:val="0"/>
        <w:spacing w:after="60"/>
        <w:ind w:left="993" w:hanging="567"/>
        <w:jc w:val="both"/>
        <w:rPr>
          <w:sz w:val="22"/>
          <w:szCs w:val="22"/>
          <w:lang w:eastAsia="en-US"/>
        </w:rPr>
      </w:pPr>
      <w:r w:rsidRPr="00534035">
        <w:rPr>
          <w:color w:val="000000"/>
          <w:sz w:val="22"/>
          <w:szCs w:val="22"/>
          <w:lang w:eastAsia="en-US"/>
        </w:rPr>
        <w:t xml:space="preserve">ja </w:t>
      </w:r>
      <w:r w:rsidRPr="00534035">
        <w:rPr>
          <w:caps/>
          <w:color w:val="000000"/>
          <w:sz w:val="22"/>
          <w:szCs w:val="22"/>
          <w:lang w:eastAsia="en-US"/>
        </w:rPr>
        <w:t>Izpildītājs</w:t>
      </w:r>
      <w:r w:rsidRPr="00534035">
        <w:rPr>
          <w:color w:val="000000"/>
          <w:sz w:val="22"/>
          <w:szCs w:val="22"/>
          <w:lang w:eastAsia="en-US"/>
        </w:rPr>
        <w:t xml:space="preserve"> atsakās sniegt Pakalpojumu 14. – 1. dienā pirms pasākuma vai pasākuma dienā – piemēro līgumsodu 100 % apmērā no finanšu piedāvājumā norādītās summas.</w:t>
      </w:r>
    </w:p>
    <w:p w:rsidR="00D34DA1" w:rsidRPr="00534035" w:rsidRDefault="00D34DA1" w:rsidP="00D34DA1">
      <w:pPr>
        <w:pStyle w:val="ListParagraph"/>
        <w:numPr>
          <w:ilvl w:val="0"/>
          <w:numId w:val="1"/>
        </w:numPr>
        <w:suppressAutoHyphens w:val="0"/>
        <w:spacing w:after="60"/>
        <w:jc w:val="both"/>
        <w:rPr>
          <w:sz w:val="22"/>
          <w:szCs w:val="22"/>
          <w:lang w:eastAsia="en-US"/>
        </w:rPr>
      </w:pPr>
      <w:r w:rsidRPr="00534035">
        <w:rPr>
          <w:color w:val="000000"/>
          <w:sz w:val="22"/>
          <w:szCs w:val="22"/>
          <w:lang w:eastAsia="en-US"/>
        </w:rPr>
        <w:t xml:space="preserve">Ja </w:t>
      </w:r>
      <w:r w:rsidRPr="00534035">
        <w:rPr>
          <w:caps/>
          <w:color w:val="000000"/>
          <w:sz w:val="22"/>
          <w:szCs w:val="22"/>
          <w:lang w:eastAsia="en-US"/>
        </w:rPr>
        <w:t>Pasūtītājs</w:t>
      </w:r>
      <w:r w:rsidRPr="00534035">
        <w:rPr>
          <w:color w:val="000000"/>
          <w:sz w:val="22"/>
          <w:szCs w:val="22"/>
          <w:lang w:eastAsia="en-US"/>
        </w:rPr>
        <w:t xml:space="preserve"> neveic priekšapmaksas samaksu par Pakalpojumu noteiktajā termiņā, tad </w:t>
      </w:r>
      <w:r w:rsidRPr="00534035">
        <w:rPr>
          <w:caps/>
          <w:color w:val="000000"/>
          <w:sz w:val="22"/>
          <w:szCs w:val="22"/>
          <w:lang w:eastAsia="en-US"/>
        </w:rPr>
        <w:t>Pasūtītājs</w:t>
      </w:r>
      <w:r w:rsidRPr="00534035">
        <w:rPr>
          <w:color w:val="000000"/>
          <w:sz w:val="22"/>
          <w:szCs w:val="22"/>
          <w:lang w:eastAsia="en-US"/>
        </w:rPr>
        <w:t xml:space="preserve"> maksā </w:t>
      </w:r>
      <w:r w:rsidRPr="00534035">
        <w:rPr>
          <w:caps/>
          <w:color w:val="000000"/>
          <w:sz w:val="22"/>
          <w:szCs w:val="22"/>
          <w:lang w:eastAsia="en-US"/>
        </w:rPr>
        <w:t>Izpildītājam</w:t>
      </w:r>
      <w:r w:rsidRPr="00534035">
        <w:rPr>
          <w:color w:val="000000"/>
          <w:sz w:val="22"/>
          <w:szCs w:val="22"/>
          <w:lang w:eastAsia="en-US"/>
        </w:rPr>
        <w:t xml:space="preserve"> nokavējuma procentus 0,5% apmērā no laikā nesamaksātās summas par katru nokavēto dienu, bet ne vairāk kā 10% apmērā no priekšapmaksas summas.  </w:t>
      </w:r>
    </w:p>
    <w:p w:rsidR="00D34DA1" w:rsidRPr="00534035" w:rsidRDefault="00D34DA1" w:rsidP="00D34DA1">
      <w:pPr>
        <w:pStyle w:val="ListParagraph"/>
        <w:numPr>
          <w:ilvl w:val="0"/>
          <w:numId w:val="1"/>
        </w:numPr>
        <w:spacing w:after="60"/>
        <w:jc w:val="both"/>
        <w:rPr>
          <w:sz w:val="22"/>
          <w:szCs w:val="22"/>
          <w:lang w:eastAsia="en-US"/>
        </w:rPr>
      </w:pPr>
      <w:r w:rsidRPr="00534035">
        <w:rPr>
          <w:sz w:val="22"/>
          <w:szCs w:val="22"/>
          <w:lang w:eastAsia="en-US"/>
        </w:rPr>
        <w:t xml:space="preserve">Ja </w:t>
      </w:r>
      <w:r w:rsidRPr="00534035">
        <w:rPr>
          <w:caps/>
          <w:sz w:val="22"/>
          <w:szCs w:val="22"/>
          <w:lang w:eastAsia="en-US"/>
        </w:rPr>
        <w:t>Pasūtītājs</w:t>
      </w:r>
      <w:r w:rsidRPr="00534035">
        <w:rPr>
          <w:sz w:val="22"/>
          <w:szCs w:val="22"/>
          <w:lang w:eastAsia="en-US"/>
        </w:rPr>
        <w:t xml:space="preserve"> neveic Līguma summas samaksu par Pakalpojumu noteiktajā termiņā, tad </w:t>
      </w:r>
      <w:r w:rsidRPr="00534035">
        <w:rPr>
          <w:caps/>
          <w:sz w:val="22"/>
          <w:szCs w:val="22"/>
          <w:lang w:eastAsia="en-US"/>
        </w:rPr>
        <w:t>Pasūtītājs</w:t>
      </w:r>
      <w:r w:rsidRPr="00534035">
        <w:rPr>
          <w:sz w:val="22"/>
          <w:szCs w:val="22"/>
          <w:lang w:eastAsia="en-US"/>
        </w:rPr>
        <w:t xml:space="preserve"> maksā </w:t>
      </w:r>
      <w:r w:rsidRPr="00534035">
        <w:rPr>
          <w:caps/>
          <w:sz w:val="22"/>
          <w:szCs w:val="22"/>
          <w:lang w:eastAsia="en-US"/>
        </w:rPr>
        <w:t>Izpildītājam</w:t>
      </w:r>
      <w:r w:rsidRPr="00534035">
        <w:rPr>
          <w:sz w:val="22"/>
          <w:szCs w:val="22"/>
          <w:lang w:eastAsia="en-US"/>
        </w:rPr>
        <w:t xml:space="preserve"> nokavējuma procentus 0,2% apmērā no laikā nesamaksātās summas par katru nokavēto dienu, bet ne vairāk kā 10% apmērā no laikā Līguma summas.  </w:t>
      </w:r>
    </w:p>
    <w:p w:rsidR="00D34DA1" w:rsidRPr="00534035" w:rsidRDefault="00D34DA1" w:rsidP="00D34DA1">
      <w:pPr>
        <w:pStyle w:val="ListParagraph"/>
        <w:numPr>
          <w:ilvl w:val="0"/>
          <w:numId w:val="1"/>
        </w:numPr>
        <w:spacing w:after="60"/>
        <w:jc w:val="both"/>
        <w:rPr>
          <w:sz w:val="22"/>
          <w:szCs w:val="22"/>
          <w:lang w:eastAsia="en-US"/>
        </w:rPr>
      </w:pPr>
      <w:r w:rsidRPr="00534035">
        <w:rPr>
          <w:color w:val="000000"/>
          <w:sz w:val="22"/>
          <w:szCs w:val="22"/>
          <w:lang w:eastAsia="en-US"/>
        </w:rPr>
        <w:t xml:space="preserve">Katrs līdzējs atbild par Līguma saistību neizpildi vai nepienācīgu izpildi, ja rezultātā tā viena līdzēja vainas dēļ tiek nodarīts kaitējums otram līdzējam. </w:t>
      </w:r>
    </w:p>
    <w:p w:rsidR="00D34DA1" w:rsidRPr="00534035" w:rsidRDefault="00D34DA1" w:rsidP="00D34DA1">
      <w:pPr>
        <w:pStyle w:val="ListParagraph"/>
        <w:numPr>
          <w:ilvl w:val="0"/>
          <w:numId w:val="1"/>
        </w:numPr>
        <w:spacing w:after="60"/>
        <w:jc w:val="both"/>
        <w:rPr>
          <w:sz w:val="22"/>
          <w:szCs w:val="22"/>
          <w:lang w:eastAsia="en-US"/>
        </w:rPr>
      </w:pPr>
      <w:r w:rsidRPr="00534035">
        <w:rPr>
          <w:color w:val="000000"/>
          <w:sz w:val="22"/>
          <w:szCs w:val="22"/>
          <w:lang w:eastAsia="en-US"/>
        </w:rPr>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rsidR="00D34DA1" w:rsidRPr="00534035" w:rsidRDefault="00D34DA1" w:rsidP="00D34DA1">
      <w:pPr>
        <w:pStyle w:val="ListParagraph"/>
        <w:numPr>
          <w:ilvl w:val="0"/>
          <w:numId w:val="1"/>
        </w:numPr>
        <w:spacing w:after="60"/>
        <w:jc w:val="both"/>
        <w:rPr>
          <w:sz w:val="22"/>
          <w:szCs w:val="22"/>
          <w:lang w:eastAsia="en-US"/>
        </w:rPr>
      </w:pPr>
      <w:r w:rsidRPr="00534035">
        <w:rPr>
          <w:caps/>
          <w:color w:val="000000"/>
          <w:sz w:val="22"/>
          <w:szCs w:val="22"/>
          <w:lang w:eastAsia="en-US"/>
        </w:rPr>
        <w:t>Izpildītājs</w:t>
      </w:r>
      <w:r w:rsidRPr="00534035">
        <w:rPr>
          <w:color w:val="000000"/>
          <w:sz w:val="22"/>
          <w:szCs w:val="22"/>
          <w:lang w:eastAsia="en-US"/>
        </w:rPr>
        <w:t xml:space="preserve"> ir atbildīgs par savas mantas saglabāšanu, nodrošinot aparatūras apsardzi.</w:t>
      </w:r>
    </w:p>
    <w:p w:rsidR="00D34DA1" w:rsidRPr="00534035" w:rsidRDefault="00D34DA1" w:rsidP="00D34DA1">
      <w:pPr>
        <w:pStyle w:val="ListParagraph"/>
        <w:numPr>
          <w:ilvl w:val="0"/>
          <w:numId w:val="1"/>
        </w:numPr>
        <w:spacing w:after="60"/>
        <w:jc w:val="both"/>
        <w:rPr>
          <w:sz w:val="22"/>
          <w:szCs w:val="22"/>
          <w:lang w:eastAsia="en-US"/>
        </w:rPr>
      </w:pPr>
      <w:r w:rsidRPr="00534035">
        <w:rPr>
          <w:color w:val="000000"/>
          <w:sz w:val="22"/>
          <w:szCs w:val="22"/>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rsidR="00D34DA1" w:rsidRPr="00534035" w:rsidRDefault="00D34DA1" w:rsidP="00534035">
      <w:pPr>
        <w:spacing w:before="240" w:after="240"/>
        <w:jc w:val="center"/>
        <w:rPr>
          <w:b/>
          <w:sz w:val="22"/>
          <w:szCs w:val="22"/>
          <w:lang w:eastAsia="en-US"/>
        </w:rPr>
      </w:pPr>
      <w:r w:rsidRPr="00534035">
        <w:rPr>
          <w:b/>
          <w:sz w:val="22"/>
          <w:szCs w:val="22"/>
          <w:lang w:eastAsia="en-US"/>
        </w:rPr>
        <w:t xml:space="preserve">V. </w:t>
      </w:r>
      <w:r w:rsidR="00B750EC" w:rsidRPr="00534035">
        <w:rPr>
          <w:b/>
          <w:sz w:val="22"/>
          <w:szCs w:val="22"/>
          <w:lang w:eastAsia="en-US"/>
        </w:rPr>
        <w:t>Līguma darbības laiks</w:t>
      </w:r>
    </w:p>
    <w:p w:rsidR="00D34DA1" w:rsidRPr="00534035" w:rsidRDefault="00D34DA1" w:rsidP="00D34DA1">
      <w:pPr>
        <w:pStyle w:val="ListParagraph"/>
        <w:numPr>
          <w:ilvl w:val="0"/>
          <w:numId w:val="1"/>
        </w:numPr>
        <w:spacing w:after="120"/>
        <w:ind w:left="357" w:hanging="357"/>
        <w:jc w:val="both"/>
        <w:rPr>
          <w:sz w:val="22"/>
          <w:szCs w:val="22"/>
          <w:lang w:eastAsia="en-US"/>
        </w:rPr>
      </w:pPr>
      <w:r w:rsidRPr="00534035">
        <w:rPr>
          <w:sz w:val="22"/>
          <w:szCs w:val="22"/>
          <w:lang w:eastAsia="en-US"/>
        </w:rPr>
        <w:t xml:space="preserve">Līgums stājas spēkā ar tā parakstīšanas </w:t>
      </w:r>
      <w:r w:rsidRPr="00534035">
        <w:rPr>
          <w:b/>
          <w:sz w:val="22"/>
          <w:szCs w:val="22"/>
          <w:lang w:eastAsia="en-US"/>
        </w:rPr>
        <w:t>brīdi un ir spēkā līdz pilnīgai saistību izpildei</w:t>
      </w:r>
      <w:r w:rsidRPr="00534035">
        <w:rPr>
          <w:sz w:val="22"/>
          <w:szCs w:val="22"/>
          <w:lang w:eastAsia="en-US"/>
        </w:rPr>
        <w:t>.</w:t>
      </w:r>
    </w:p>
    <w:p w:rsidR="00D34DA1" w:rsidRPr="00534035" w:rsidRDefault="00D34DA1" w:rsidP="00D34DA1">
      <w:pPr>
        <w:pStyle w:val="ListParagraph"/>
        <w:numPr>
          <w:ilvl w:val="0"/>
          <w:numId w:val="1"/>
        </w:numPr>
        <w:spacing w:after="120"/>
        <w:ind w:left="357" w:hanging="357"/>
        <w:jc w:val="both"/>
        <w:rPr>
          <w:sz w:val="22"/>
          <w:szCs w:val="22"/>
          <w:lang w:eastAsia="en-US"/>
        </w:rPr>
      </w:pPr>
      <w:r w:rsidRPr="00534035">
        <w:rPr>
          <w:sz w:val="22"/>
          <w:szCs w:val="22"/>
          <w:lang w:eastAsia="en-US"/>
        </w:rPr>
        <w:t>Pakalpojuma sniegšana jānodrošina šādos laikos:</w:t>
      </w:r>
    </w:p>
    <w:p w:rsidR="00D34DA1" w:rsidRPr="00534035" w:rsidRDefault="00D34DA1" w:rsidP="00D34DA1">
      <w:pPr>
        <w:pStyle w:val="ListParagraph"/>
        <w:numPr>
          <w:ilvl w:val="1"/>
          <w:numId w:val="1"/>
        </w:numPr>
        <w:suppressAutoHyphens w:val="0"/>
        <w:spacing w:after="60"/>
        <w:ind w:left="992" w:hanging="567"/>
        <w:jc w:val="both"/>
        <w:rPr>
          <w:bCs/>
          <w:sz w:val="22"/>
          <w:szCs w:val="22"/>
          <w:lang w:eastAsia="ru-RU"/>
        </w:rPr>
      </w:pPr>
      <w:r w:rsidRPr="00534035">
        <w:rPr>
          <w:bCs/>
          <w:sz w:val="22"/>
          <w:szCs w:val="22"/>
          <w:lang w:eastAsia="ru-RU"/>
        </w:rPr>
        <w:t>Skatuve “Vienības laukumā” no 03.06.2016, plkst. 13.00 līdz 05.06.2016., plkst.19.00;</w:t>
      </w:r>
    </w:p>
    <w:p w:rsidR="00D34DA1" w:rsidRPr="00534035" w:rsidRDefault="00D34DA1" w:rsidP="00D34DA1">
      <w:pPr>
        <w:pStyle w:val="ListParagraph"/>
        <w:numPr>
          <w:ilvl w:val="1"/>
          <w:numId w:val="1"/>
        </w:numPr>
        <w:suppressAutoHyphens w:val="0"/>
        <w:spacing w:after="60"/>
        <w:ind w:left="992" w:hanging="567"/>
        <w:jc w:val="both"/>
        <w:rPr>
          <w:bCs/>
          <w:sz w:val="22"/>
          <w:szCs w:val="22"/>
          <w:lang w:eastAsia="ru-RU"/>
        </w:rPr>
      </w:pPr>
      <w:r w:rsidRPr="00534035">
        <w:rPr>
          <w:bCs/>
          <w:sz w:val="22"/>
          <w:szCs w:val="22"/>
          <w:lang w:eastAsia="ru-RU"/>
        </w:rPr>
        <w:t>Skatuve pie P. Dubrovina pieminekļa no 04.06.2016. plkst.10.30 līdz 05.06.2016., plkst. 18.00;</w:t>
      </w:r>
    </w:p>
    <w:p w:rsidR="00D34DA1" w:rsidRPr="00534035" w:rsidRDefault="00D34DA1" w:rsidP="00D34DA1">
      <w:pPr>
        <w:pStyle w:val="ListParagraph"/>
        <w:numPr>
          <w:ilvl w:val="1"/>
          <w:numId w:val="1"/>
        </w:numPr>
        <w:suppressAutoHyphens w:val="0"/>
        <w:spacing w:after="60"/>
        <w:ind w:left="992" w:hanging="567"/>
        <w:jc w:val="both"/>
        <w:rPr>
          <w:bCs/>
          <w:sz w:val="22"/>
          <w:szCs w:val="22"/>
          <w:lang w:eastAsia="ru-RU"/>
        </w:rPr>
      </w:pPr>
      <w:r w:rsidRPr="00534035">
        <w:rPr>
          <w:bCs/>
          <w:sz w:val="22"/>
          <w:szCs w:val="22"/>
          <w:lang w:eastAsia="ru-RU"/>
        </w:rPr>
        <w:t>Skatuve „Ģimenes parks” no 04.06.2016, plkst.10.30 līdz  05.06.2016., plkst.18.00;</w:t>
      </w:r>
    </w:p>
    <w:p w:rsidR="00D34DA1" w:rsidRPr="00534035" w:rsidRDefault="00D34DA1" w:rsidP="00D34DA1">
      <w:pPr>
        <w:pStyle w:val="ListParagraph"/>
        <w:numPr>
          <w:ilvl w:val="1"/>
          <w:numId w:val="1"/>
        </w:numPr>
        <w:suppressAutoHyphens w:val="0"/>
        <w:spacing w:after="60"/>
        <w:ind w:left="992" w:hanging="567"/>
        <w:jc w:val="both"/>
        <w:rPr>
          <w:b/>
          <w:bCs/>
          <w:sz w:val="22"/>
          <w:szCs w:val="22"/>
          <w:lang w:eastAsia="ru-RU"/>
        </w:rPr>
      </w:pPr>
      <w:r w:rsidRPr="00534035">
        <w:rPr>
          <w:bCs/>
          <w:sz w:val="22"/>
          <w:szCs w:val="22"/>
          <w:lang w:eastAsia="ru-RU"/>
        </w:rPr>
        <w:t>Skatuve „Muzeja pagalmā” no 03.06.2016., plkst.15.00 līdz 04.06.2016., līdz plkst.21.00.</w:t>
      </w:r>
    </w:p>
    <w:p w:rsidR="00D34DA1" w:rsidRPr="00534035" w:rsidRDefault="00D34DA1" w:rsidP="00534035">
      <w:pPr>
        <w:spacing w:before="240" w:after="240"/>
        <w:jc w:val="center"/>
        <w:rPr>
          <w:b/>
          <w:caps/>
          <w:sz w:val="22"/>
          <w:szCs w:val="22"/>
          <w:lang w:eastAsia="en-US"/>
        </w:rPr>
      </w:pPr>
      <w:r w:rsidRPr="00534035">
        <w:rPr>
          <w:b/>
          <w:caps/>
          <w:sz w:val="22"/>
          <w:szCs w:val="22"/>
          <w:lang w:eastAsia="en-US"/>
        </w:rPr>
        <w:t xml:space="preserve">VI. </w:t>
      </w:r>
      <w:r w:rsidR="00B750EC" w:rsidRPr="00534035">
        <w:rPr>
          <w:rFonts w:ascii="Times New Roman Bold" w:hAnsi="Times New Roman Bold"/>
          <w:b/>
          <w:sz w:val="22"/>
          <w:szCs w:val="22"/>
          <w:lang w:eastAsia="en-US"/>
        </w:rPr>
        <w:t>Noslēguma jautājumi</w:t>
      </w:r>
    </w:p>
    <w:p w:rsidR="00D34DA1" w:rsidRPr="00534035" w:rsidRDefault="00D34DA1" w:rsidP="00D34DA1">
      <w:pPr>
        <w:pStyle w:val="ListParagraph"/>
        <w:numPr>
          <w:ilvl w:val="0"/>
          <w:numId w:val="1"/>
        </w:numPr>
        <w:jc w:val="both"/>
        <w:rPr>
          <w:sz w:val="22"/>
          <w:szCs w:val="22"/>
          <w:lang w:eastAsia="en-US"/>
        </w:rPr>
      </w:pPr>
      <w:r w:rsidRPr="00534035">
        <w:rPr>
          <w:sz w:val="22"/>
          <w:szCs w:val="22"/>
          <w:lang w:eastAsia="en-US"/>
        </w:rPr>
        <w:t>Puses vienojas, ka strīdi tiek risināti pārrunu ceļā. Nepieciešamības gadījumā tiek sastādīta rakstiska vienošanās, kas, pēc tam, kad to parakstījušas abas Puses, kļūst par neatņemamu šī Līguma sastāvdaļu.</w:t>
      </w:r>
    </w:p>
    <w:p w:rsidR="00D34DA1" w:rsidRPr="00534035" w:rsidRDefault="00D34DA1" w:rsidP="00D34DA1">
      <w:pPr>
        <w:pStyle w:val="ListParagraph"/>
        <w:numPr>
          <w:ilvl w:val="0"/>
          <w:numId w:val="1"/>
        </w:numPr>
        <w:jc w:val="both"/>
        <w:rPr>
          <w:sz w:val="22"/>
          <w:szCs w:val="22"/>
          <w:lang w:eastAsia="en-US"/>
        </w:rPr>
      </w:pPr>
      <w:r w:rsidRPr="00534035">
        <w:rPr>
          <w:sz w:val="22"/>
          <w:szCs w:val="22"/>
          <w:lang w:eastAsia="en-US"/>
        </w:rPr>
        <w:t>Puses var izdarīt Līgumā nebūtiskus grozījumus un korekcijas. Būtiski Līguma grozījumi nav pieļaujami.</w:t>
      </w:r>
    </w:p>
    <w:p w:rsidR="00D34DA1" w:rsidRPr="00534035" w:rsidRDefault="00D34DA1" w:rsidP="00D34DA1">
      <w:pPr>
        <w:pStyle w:val="ListParagraph"/>
        <w:numPr>
          <w:ilvl w:val="0"/>
          <w:numId w:val="1"/>
        </w:numPr>
        <w:jc w:val="both"/>
        <w:rPr>
          <w:sz w:val="22"/>
          <w:szCs w:val="22"/>
          <w:lang w:eastAsia="en-US"/>
        </w:rPr>
      </w:pPr>
      <w:r w:rsidRPr="00534035">
        <w:rPr>
          <w:sz w:val="22"/>
          <w:szCs w:val="22"/>
          <w:lang w:eastAsia="en-US"/>
        </w:rPr>
        <w:t>Šis Līgums pilnībā apliecina Pušu vienošanos un gribu, un ir saistošs Pušu tiesību un saistību pārņēmējiem.</w:t>
      </w:r>
    </w:p>
    <w:p w:rsidR="00D34DA1" w:rsidRPr="00534035" w:rsidRDefault="00D34DA1" w:rsidP="00D34DA1">
      <w:pPr>
        <w:pStyle w:val="ListParagraph"/>
        <w:numPr>
          <w:ilvl w:val="0"/>
          <w:numId w:val="1"/>
        </w:numPr>
        <w:jc w:val="both"/>
        <w:rPr>
          <w:sz w:val="22"/>
          <w:szCs w:val="22"/>
          <w:lang w:eastAsia="en-US"/>
        </w:rPr>
      </w:pPr>
      <w:r w:rsidRPr="00534035">
        <w:rPr>
          <w:sz w:val="22"/>
          <w:szCs w:val="22"/>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rsidR="00D34DA1" w:rsidRPr="00534035" w:rsidRDefault="00D34DA1" w:rsidP="00D34DA1">
      <w:pPr>
        <w:pStyle w:val="ListParagraph"/>
        <w:numPr>
          <w:ilvl w:val="0"/>
          <w:numId w:val="1"/>
        </w:numPr>
        <w:jc w:val="both"/>
        <w:rPr>
          <w:sz w:val="22"/>
          <w:szCs w:val="22"/>
          <w:lang w:eastAsia="en-US"/>
        </w:rPr>
      </w:pPr>
      <w:r w:rsidRPr="00534035">
        <w:rPr>
          <w:sz w:val="22"/>
          <w:szCs w:val="22"/>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rsidR="00B750EC" w:rsidRPr="00534035" w:rsidRDefault="00D34DA1" w:rsidP="00B750EC">
      <w:pPr>
        <w:pStyle w:val="ListParagraph"/>
        <w:numPr>
          <w:ilvl w:val="0"/>
          <w:numId w:val="1"/>
        </w:numPr>
        <w:jc w:val="both"/>
        <w:rPr>
          <w:sz w:val="22"/>
          <w:szCs w:val="22"/>
          <w:lang w:eastAsia="en-US"/>
        </w:rPr>
      </w:pPr>
      <w:r w:rsidRPr="00534035">
        <w:rPr>
          <w:sz w:val="22"/>
          <w:szCs w:val="22"/>
          <w:lang w:eastAsia="en-US"/>
        </w:rPr>
        <w:t xml:space="preserve">Līgums sastādīts un parakstīts 2 (divos) eksemplāros uz </w:t>
      </w:r>
      <w:r w:rsidR="00441E0F">
        <w:rPr>
          <w:sz w:val="22"/>
          <w:szCs w:val="22"/>
          <w:lang w:eastAsia="en-US"/>
        </w:rPr>
        <w:t>4</w:t>
      </w:r>
      <w:r w:rsidRPr="00534035">
        <w:rPr>
          <w:sz w:val="22"/>
          <w:szCs w:val="22"/>
          <w:lang w:eastAsia="en-US"/>
        </w:rPr>
        <w:t xml:space="preserve"> (</w:t>
      </w:r>
      <w:r w:rsidR="00441E0F">
        <w:rPr>
          <w:sz w:val="22"/>
          <w:szCs w:val="22"/>
          <w:lang w:eastAsia="en-US"/>
        </w:rPr>
        <w:t>četrām</w:t>
      </w:r>
      <w:r w:rsidRPr="00534035">
        <w:rPr>
          <w:sz w:val="22"/>
          <w:szCs w:val="22"/>
          <w:lang w:eastAsia="en-US"/>
        </w:rPr>
        <w:t xml:space="preserve">) lapām ar </w:t>
      </w:r>
      <w:r w:rsidR="00441E0F">
        <w:rPr>
          <w:sz w:val="22"/>
          <w:szCs w:val="22"/>
          <w:lang w:eastAsia="en-US"/>
        </w:rPr>
        <w:t>tehnisko piedāvājumu pielikumā</w:t>
      </w:r>
      <w:r w:rsidRPr="00534035">
        <w:rPr>
          <w:sz w:val="22"/>
          <w:szCs w:val="22"/>
          <w:lang w:eastAsia="en-US"/>
        </w:rPr>
        <w:t xml:space="preserve"> uz </w:t>
      </w:r>
      <w:r w:rsidR="001C1C57">
        <w:rPr>
          <w:sz w:val="22"/>
          <w:szCs w:val="22"/>
          <w:lang w:eastAsia="en-US"/>
        </w:rPr>
        <w:t>15</w:t>
      </w:r>
      <w:r w:rsidRPr="00534035">
        <w:rPr>
          <w:sz w:val="22"/>
          <w:szCs w:val="22"/>
          <w:lang w:eastAsia="en-US"/>
        </w:rPr>
        <w:t xml:space="preserve"> lapām</w:t>
      </w:r>
      <w:r w:rsidR="006E1EF7">
        <w:rPr>
          <w:sz w:val="22"/>
          <w:szCs w:val="22"/>
          <w:lang w:eastAsia="en-US"/>
        </w:rPr>
        <w:t xml:space="preserve">, pavisam uz </w:t>
      </w:r>
      <w:r w:rsidR="001C1C57">
        <w:rPr>
          <w:sz w:val="22"/>
          <w:szCs w:val="22"/>
          <w:lang w:eastAsia="en-US"/>
        </w:rPr>
        <w:t xml:space="preserve">19 </w:t>
      </w:r>
      <w:r w:rsidRPr="00534035">
        <w:rPr>
          <w:sz w:val="22"/>
          <w:szCs w:val="22"/>
          <w:lang w:eastAsia="en-US"/>
        </w:rPr>
        <w:t>lapām, ar vienādu juridisko spēku, latviešu valodā un pa 1 (vienam) atrodas pie katras no Pusēm.</w:t>
      </w:r>
    </w:p>
    <w:p w:rsidR="00B750EC" w:rsidRPr="00534035" w:rsidRDefault="00B750EC" w:rsidP="00534035">
      <w:pPr>
        <w:pStyle w:val="ListParagraph"/>
        <w:spacing w:before="240" w:after="240"/>
        <w:ind w:left="357"/>
        <w:jc w:val="center"/>
        <w:rPr>
          <w:sz w:val="22"/>
          <w:szCs w:val="22"/>
          <w:lang w:eastAsia="en-US"/>
        </w:rPr>
      </w:pPr>
      <w:r w:rsidRPr="00534035">
        <w:rPr>
          <w:b/>
          <w:sz w:val="22"/>
          <w:szCs w:val="22"/>
          <w:lang w:eastAsia="lv-LV"/>
        </w:rPr>
        <w:t>VII. Pušu atbildīgās personas</w:t>
      </w:r>
    </w:p>
    <w:p w:rsidR="00B750EC" w:rsidRPr="00534035" w:rsidRDefault="00441E0F" w:rsidP="00B750EC">
      <w:pPr>
        <w:pStyle w:val="ListParagraph"/>
        <w:numPr>
          <w:ilvl w:val="0"/>
          <w:numId w:val="1"/>
        </w:numPr>
        <w:jc w:val="both"/>
        <w:rPr>
          <w:sz w:val="22"/>
          <w:szCs w:val="22"/>
          <w:lang w:eastAsia="en-US"/>
        </w:rPr>
      </w:pPr>
      <w:r>
        <w:rPr>
          <w:sz w:val="22"/>
          <w:szCs w:val="22"/>
          <w:lang w:eastAsia="lv-LV"/>
        </w:rPr>
        <w:t xml:space="preserve">    </w:t>
      </w:r>
      <w:r w:rsidR="00B750EC" w:rsidRPr="00534035">
        <w:rPr>
          <w:sz w:val="22"/>
          <w:szCs w:val="22"/>
          <w:lang w:eastAsia="lv-LV"/>
        </w:rPr>
        <w:t>no Pasūtītāja puses:</w:t>
      </w:r>
    </w:p>
    <w:p w:rsidR="00B750EC" w:rsidRPr="00534035" w:rsidRDefault="00B750EC" w:rsidP="00B750EC">
      <w:pPr>
        <w:tabs>
          <w:tab w:val="left" w:pos="142"/>
          <w:tab w:val="num" w:pos="567"/>
        </w:tabs>
        <w:suppressAutoHyphens w:val="0"/>
        <w:ind w:left="567"/>
        <w:jc w:val="both"/>
        <w:rPr>
          <w:sz w:val="22"/>
          <w:szCs w:val="22"/>
          <w:lang w:eastAsia="lv-LV"/>
        </w:rPr>
      </w:pPr>
      <w:r w:rsidRPr="00534035">
        <w:rPr>
          <w:sz w:val="22"/>
          <w:szCs w:val="22"/>
          <w:lang w:eastAsia="lv-LV"/>
        </w:rPr>
        <w:t>Vārds, uzvārds:</w:t>
      </w:r>
      <w:r w:rsidRPr="00534035">
        <w:rPr>
          <w:sz w:val="22"/>
          <w:szCs w:val="22"/>
          <w:lang w:eastAsia="lv-LV"/>
        </w:rPr>
        <w:tab/>
      </w:r>
      <w:r w:rsidRPr="00534035">
        <w:rPr>
          <w:b/>
          <w:sz w:val="22"/>
          <w:szCs w:val="22"/>
          <w:lang w:eastAsia="lv-LV"/>
        </w:rPr>
        <w:t>Harijs Vucins</w:t>
      </w:r>
      <w:r w:rsidRPr="00534035">
        <w:rPr>
          <w:sz w:val="22"/>
          <w:szCs w:val="22"/>
          <w:lang w:eastAsia="lv-LV"/>
        </w:rPr>
        <w:t>,</w:t>
      </w:r>
    </w:p>
    <w:p w:rsidR="00B750EC" w:rsidRPr="00534035" w:rsidRDefault="00B750EC" w:rsidP="00B750EC">
      <w:pPr>
        <w:tabs>
          <w:tab w:val="left" w:pos="142"/>
          <w:tab w:val="num" w:pos="567"/>
        </w:tabs>
        <w:suppressAutoHyphens w:val="0"/>
        <w:ind w:left="567"/>
        <w:jc w:val="both"/>
        <w:rPr>
          <w:sz w:val="22"/>
          <w:szCs w:val="22"/>
          <w:lang w:eastAsia="lv-LV"/>
        </w:rPr>
      </w:pPr>
      <w:r w:rsidRPr="00534035">
        <w:rPr>
          <w:sz w:val="22"/>
          <w:szCs w:val="22"/>
          <w:lang w:eastAsia="lv-LV"/>
        </w:rPr>
        <w:t>Amats:</w:t>
      </w:r>
      <w:r w:rsidRPr="00534035">
        <w:rPr>
          <w:sz w:val="22"/>
          <w:szCs w:val="22"/>
          <w:lang w:eastAsia="lv-LV"/>
        </w:rPr>
        <w:tab/>
      </w:r>
      <w:r w:rsidRPr="00534035">
        <w:rPr>
          <w:sz w:val="22"/>
          <w:szCs w:val="22"/>
          <w:lang w:eastAsia="lv-LV"/>
        </w:rPr>
        <w:tab/>
        <w:t>pilsētas svētku tehniskais direktors,</w:t>
      </w:r>
      <w:r w:rsidRPr="00534035">
        <w:rPr>
          <w:sz w:val="22"/>
          <w:szCs w:val="22"/>
          <w:lang w:eastAsia="lv-LV"/>
        </w:rPr>
        <w:tab/>
      </w:r>
    </w:p>
    <w:p w:rsidR="00B750EC" w:rsidRPr="00534035" w:rsidRDefault="00B750EC" w:rsidP="00B750EC">
      <w:pPr>
        <w:tabs>
          <w:tab w:val="left" w:pos="142"/>
          <w:tab w:val="num" w:pos="567"/>
        </w:tabs>
        <w:suppressAutoHyphens w:val="0"/>
        <w:ind w:left="567"/>
        <w:jc w:val="both"/>
        <w:rPr>
          <w:sz w:val="22"/>
          <w:szCs w:val="22"/>
          <w:lang w:eastAsia="lv-LV"/>
        </w:rPr>
      </w:pPr>
      <w:r w:rsidRPr="00534035">
        <w:rPr>
          <w:sz w:val="22"/>
          <w:szCs w:val="22"/>
          <w:lang w:eastAsia="lv-LV"/>
        </w:rPr>
        <w:t>Tālrunis:</w:t>
      </w:r>
      <w:r w:rsidRPr="00534035">
        <w:rPr>
          <w:sz w:val="22"/>
          <w:szCs w:val="22"/>
          <w:lang w:eastAsia="lv-LV"/>
        </w:rPr>
        <w:tab/>
      </w:r>
      <w:r w:rsidRPr="00534035">
        <w:rPr>
          <w:sz w:val="22"/>
          <w:szCs w:val="22"/>
          <w:lang w:eastAsia="lv-LV"/>
        </w:rPr>
        <w:tab/>
      </w:r>
      <w:r w:rsidRPr="00534035">
        <w:rPr>
          <w:rFonts w:eastAsiaTheme="minorHAnsi"/>
          <w:sz w:val="22"/>
          <w:szCs w:val="22"/>
          <w:lang w:eastAsia="en-US"/>
        </w:rPr>
        <w:t>29168771</w:t>
      </w:r>
      <w:r w:rsidRPr="00534035">
        <w:rPr>
          <w:sz w:val="22"/>
          <w:szCs w:val="22"/>
          <w:lang w:eastAsia="lv-LV"/>
        </w:rPr>
        <w:t>,</w:t>
      </w:r>
      <w:r w:rsidRPr="00534035">
        <w:rPr>
          <w:sz w:val="22"/>
          <w:szCs w:val="22"/>
          <w:lang w:eastAsia="lv-LV"/>
        </w:rPr>
        <w:tab/>
      </w:r>
      <w:r w:rsidRPr="00534035">
        <w:rPr>
          <w:sz w:val="22"/>
          <w:szCs w:val="22"/>
          <w:lang w:eastAsia="lv-LV"/>
        </w:rPr>
        <w:tab/>
      </w:r>
    </w:p>
    <w:p w:rsidR="00B750EC" w:rsidRPr="00534035" w:rsidRDefault="00B750EC" w:rsidP="00B750EC">
      <w:pPr>
        <w:tabs>
          <w:tab w:val="left" w:pos="142"/>
          <w:tab w:val="num" w:pos="567"/>
        </w:tabs>
        <w:suppressAutoHyphens w:val="0"/>
        <w:ind w:left="567"/>
        <w:jc w:val="both"/>
        <w:rPr>
          <w:sz w:val="22"/>
          <w:szCs w:val="22"/>
          <w:lang w:eastAsia="lv-LV"/>
        </w:rPr>
      </w:pPr>
      <w:r w:rsidRPr="00534035">
        <w:rPr>
          <w:sz w:val="22"/>
          <w:szCs w:val="22"/>
          <w:lang w:eastAsia="lv-LV"/>
        </w:rPr>
        <w:t>E-pasta adrese:</w:t>
      </w:r>
      <w:r w:rsidRPr="00534035">
        <w:rPr>
          <w:sz w:val="22"/>
          <w:szCs w:val="22"/>
          <w:lang w:eastAsia="lv-LV"/>
        </w:rPr>
        <w:tab/>
      </w:r>
      <w:hyperlink r:id="rId8" w:history="1">
        <w:r w:rsidRPr="00534035">
          <w:rPr>
            <w:rStyle w:val="Hyperlink"/>
            <w:rFonts w:eastAsia="Calibri"/>
            <w:sz w:val="22"/>
            <w:szCs w:val="22"/>
            <w:lang w:eastAsia="en-US"/>
          </w:rPr>
          <w:t>harijs@13stavs.lv</w:t>
        </w:r>
      </w:hyperlink>
      <w:r w:rsidRPr="00534035">
        <w:rPr>
          <w:rFonts w:eastAsia="Calibri"/>
          <w:sz w:val="22"/>
          <w:szCs w:val="22"/>
          <w:u w:val="single"/>
          <w:lang w:eastAsia="en-US"/>
        </w:rPr>
        <w:t xml:space="preserve"> </w:t>
      </w:r>
    </w:p>
    <w:p w:rsidR="00B750EC" w:rsidRPr="00534035" w:rsidRDefault="00B750EC" w:rsidP="00B750EC">
      <w:pPr>
        <w:tabs>
          <w:tab w:val="left" w:pos="142"/>
          <w:tab w:val="num" w:pos="567"/>
        </w:tabs>
        <w:suppressAutoHyphens w:val="0"/>
        <w:ind w:left="567"/>
        <w:jc w:val="both"/>
        <w:rPr>
          <w:sz w:val="22"/>
          <w:szCs w:val="22"/>
          <w:lang w:eastAsia="lv-LV"/>
        </w:rPr>
      </w:pPr>
    </w:p>
    <w:p w:rsidR="00B750EC" w:rsidRPr="00534035" w:rsidRDefault="00B750EC" w:rsidP="00B750EC">
      <w:pPr>
        <w:tabs>
          <w:tab w:val="left" w:pos="142"/>
          <w:tab w:val="num" w:pos="567"/>
          <w:tab w:val="left" w:pos="2552"/>
        </w:tabs>
        <w:suppressAutoHyphens w:val="0"/>
        <w:jc w:val="both"/>
        <w:rPr>
          <w:sz w:val="22"/>
          <w:szCs w:val="22"/>
          <w:lang w:eastAsia="lv-LV"/>
        </w:rPr>
      </w:pPr>
      <w:r w:rsidRPr="00534035">
        <w:rPr>
          <w:sz w:val="22"/>
          <w:szCs w:val="22"/>
          <w:lang w:eastAsia="lv-LV"/>
        </w:rPr>
        <w:t>31.</w:t>
      </w:r>
      <w:r w:rsidRPr="00534035">
        <w:rPr>
          <w:sz w:val="22"/>
          <w:szCs w:val="22"/>
          <w:lang w:eastAsia="lv-LV"/>
        </w:rPr>
        <w:tab/>
        <w:t>no Izpildītāja puses:</w:t>
      </w:r>
      <w:r w:rsidRPr="00534035">
        <w:rPr>
          <w:sz w:val="22"/>
          <w:szCs w:val="22"/>
          <w:lang w:eastAsia="lv-LV"/>
        </w:rPr>
        <w:tab/>
      </w:r>
    </w:p>
    <w:p w:rsidR="00B750EC" w:rsidRPr="00534035" w:rsidRDefault="00B750EC" w:rsidP="00B750EC">
      <w:pPr>
        <w:tabs>
          <w:tab w:val="left" w:pos="142"/>
        </w:tabs>
        <w:suppressAutoHyphens w:val="0"/>
        <w:ind w:left="567"/>
        <w:jc w:val="both"/>
        <w:rPr>
          <w:sz w:val="22"/>
          <w:szCs w:val="22"/>
          <w:lang w:eastAsia="lv-LV"/>
        </w:rPr>
      </w:pPr>
      <w:r w:rsidRPr="00534035">
        <w:rPr>
          <w:sz w:val="22"/>
          <w:szCs w:val="22"/>
          <w:lang w:eastAsia="lv-LV"/>
        </w:rPr>
        <w:t>Vārds, uzvārds:</w:t>
      </w:r>
      <w:r w:rsidRPr="00534035">
        <w:rPr>
          <w:sz w:val="22"/>
          <w:szCs w:val="22"/>
          <w:lang w:eastAsia="lv-LV"/>
        </w:rPr>
        <w:tab/>
      </w:r>
      <w:r w:rsidRPr="00534035">
        <w:rPr>
          <w:b/>
          <w:sz w:val="22"/>
          <w:szCs w:val="22"/>
          <w:lang w:eastAsia="lv-LV"/>
        </w:rPr>
        <w:t xml:space="preserve">Jānis </w:t>
      </w:r>
      <w:proofErr w:type="spellStart"/>
      <w:r w:rsidRPr="00534035">
        <w:rPr>
          <w:b/>
          <w:sz w:val="22"/>
          <w:szCs w:val="22"/>
          <w:lang w:eastAsia="lv-LV"/>
        </w:rPr>
        <w:t>Orlovskis</w:t>
      </w:r>
      <w:proofErr w:type="spellEnd"/>
      <w:r w:rsidRPr="00534035">
        <w:rPr>
          <w:sz w:val="22"/>
          <w:szCs w:val="22"/>
          <w:lang w:eastAsia="lv-LV"/>
        </w:rPr>
        <w:t>,</w:t>
      </w:r>
    </w:p>
    <w:p w:rsidR="00B750EC" w:rsidRPr="00534035" w:rsidRDefault="00B750EC" w:rsidP="00B750EC">
      <w:pPr>
        <w:tabs>
          <w:tab w:val="left" w:pos="142"/>
        </w:tabs>
        <w:suppressAutoHyphens w:val="0"/>
        <w:ind w:left="567"/>
        <w:jc w:val="both"/>
        <w:rPr>
          <w:sz w:val="22"/>
          <w:szCs w:val="22"/>
          <w:lang w:eastAsia="lv-LV"/>
        </w:rPr>
      </w:pPr>
      <w:r w:rsidRPr="00534035">
        <w:rPr>
          <w:sz w:val="22"/>
          <w:szCs w:val="22"/>
          <w:lang w:eastAsia="lv-LV"/>
        </w:rPr>
        <w:t>Amats:</w:t>
      </w:r>
      <w:r w:rsidRPr="00534035">
        <w:rPr>
          <w:sz w:val="22"/>
          <w:szCs w:val="22"/>
          <w:lang w:eastAsia="lv-LV"/>
        </w:rPr>
        <w:tab/>
      </w:r>
      <w:r w:rsidRPr="00534035">
        <w:rPr>
          <w:sz w:val="22"/>
          <w:szCs w:val="22"/>
          <w:lang w:eastAsia="lv-LV"/>
        </w:rPr>
        <w:tab/>
        <w:t>prokūrists,</w:t>
      </w:r>
      <w:r w:rsidRPr="00534035">
        <w:rPr>
          <w:sz w:val="22"/>
          <w:szCs w:val="22"/>
          <w:lang w:eastAsia="lv-LV"/>
        </w:rPr>
        <w:tab/>
      </w:r>
      <w:r w:rsidRPr="00534035">
        <w:rPr>
          <w:sz w:val="22"/>
          <w:szCs w:val="22"/>
          <w:lang w:eastAsia="lv-LV"/>
        </w:rPr>
        <w:tab/>
      </w:r>
    </w:p>
    <w:p w:rsidR="00B750EC" w:rsidRPr="00534035" w:rsidRDefault="00B750EC" w:rsidP="00B750EC">
      <w:pPr>
        <w:tabs>
          <w:tab w:val="left" w:pos="142"/>
        </w:tabs>
        <w:suppressAutoHyphens w:val="0"/>
        <w:ind w:left="567"/>
        <w:jc w:val="both"/>
        <w:rPr>
          <w:sz w:val="22"/>
          <w:szCs w:val="22"/>
          <w:lang w:eastAsia="lv-LV"/>
        </w:rPr>
      </w:pPr>
      <w:r w:rsidRPr="00534035">
        <w:rPr>
          <w:sz w:val="22"/>
          <w:szCs w:val="22"/>
          <w:lang w:eastAsia="lv-LV"/>
        </w:rPr>
        <w:t>Tālrunis:</w:t>
      </w:r>
      <w:r w:rsidRPr="00534035">
        <w:rPr>
          <w:sz w:val="22"/>
          <w:szCs w:val="22"/>
          <w:lang w:eastAsia="lv-LV"/>
        </w:rPr>
        <w:tab/>
      </w:r>
      <w:r w:rsidRPr="00534035">
        <w:rPr>
          <w:sz w:val="22"/>
          <w:szCs w:val="22"/>
          <w:lang w:eastAsia="lv-LV"/>
        </w:rPr>
        <w:tab/>
        <w:t>67801110, 29462383,</w:t>
      </w:r>
    </w:p>
    <w:p w:rsidR="00D34DA1" w:rsidRPr="00534035" w:rsidRDefault="00B750EC" w:rsidP="00B750EC">
      <w:pPr>
        <w:tabs>
          <w:tab w:val="left" w:pos="142"/>
        </w:tabs>
        <w:suppressAutoHyphens w:val="0"/>
        <w:ind w:left="567"/>
        <w:jc w:val="both"/>
        <w:rPr>
          <w:sz w:val="22"/>
          <w:szCs w:val="22"/>
          <w:lang w:eastAsia="lv-LV"/>
        </w:rPr>
      </w:pPr>
      <w:r w:rsidRPr="00534035">
        <w:rPr>
          <w:sz w:val="22"/>
          <w:szCs w:val="22"/>
          <w:lang w:eastAsia="lv-LV"/>
        </w:rPr>
        <w:t>E-pasta adrese:</w:t>
      </w:r>
      <w:r w:rsidRPr="00534035">
        <w:rPr>
          <w:sz w:val="22"/>
          <w:szCs w:val="22"/>
          <w:lang w:eastAsia="lv-LV"/>
        </w:rPr>
        <w:tab/>
      </w:r>
      <w:hyperlink r:id="rId9" w:history="1">
        <w:r w:rsidRPr="00534035">
          <w:rPr>
            <w:color w:val="0563C1" w:themeColor="hyperlink"/>
            <w:sz w:val="22"/>
            <w:szCs w:val="22"/>
            <w:u w:val="single"/>
            <w:lang w:eastAsia="lv-LV"/>
          </w:rPr>
          <w:t>janisu@na.lv</w:t>
        </w:r>
      </w:hyperlink>
      <w:r w:rsidR="00D34DA1" w:rsidRPr="00534035">
        <w:rPr>
          <w:sz w:val="22"/>
          <w:szCs w:val="22"/>
          <w:lang w:eastAsia="lv-LV"/>
        </w:rPr>
        <w:t>:</w:t>
      </w:r>
      <w:r w:rsidR="00D34DA1" w:rsidRPr="00534035">
        <w:rPr>
          <w:sz w:val="22"/>
          <w:szCs w:val="22"/>
          <w:lang w:eastAsia="lv-LV"/>
        </w:rPr>
        <w:tab/>
      </w:r>
    </w:p>
    <w:p w:rsidR="00D34DA1" w:rsidRDefault="00D34DA1" w:rsidP="00D34DA1">
      <w:pPr>
        <w:tabs>
          <w:tab w:val="left" w:pos="142"/>
          <w:tab w:val="num" w:pos="567"/>
        </w:tabs>
        <w:suppressAutoHyphens w:val="0"/>
        <w:spacing w:before="120" w:after="120"/>
        <w:ind w:left="426" w:hanging="426"/>
        <w:jc w:val="both"/>
        <w:rPr>
          <w:sz w:val="22"/>
          <w:szCs w:val="22"/>
          <w:lang w:eastAsia="lv-LV"/>
        </w:rPr>
      </w:pPr>
      <w:r w:rsidRPr="00534035">
        <w:rPr>
          <w:sz w:val="22"/>
          <w:szCs w:val="22"/>
          <w:lang w:eastAsia="lv-LV"/>
        </w:rPr>
        <w:t xml:space="preserve">32. </w:t>
      </w:r>
      <w:r w:rsidR="00441E0F">
        <w:rPr>
          <w:sz w:val="22"/>
          <w:szCs w:val="22"/>
          <w:lang w:eastAsia="lv-LV"/>
        </w:rPr>
        <w:tab/>
      </w:r>
      <w:r w:rsidRPr="00534035">
        <w:rPr>
          <w:sz w:val="22"/>
          <w:szCs w:val="22"/>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rsidR="002435E9" w:rsidRPr="00534035" w:rsidRDefault="002435E9" w:rsidP="00D34DA1">
      <w:pPr>
        <w:tabs>
          <w:tab w:val="left" w:pos="142"/>
          <w:tab w:val="num" w:pos="567"/>
        </w:tabs>
        <w:suppressAutoHyphens w:val="0"/>
        <w:spacing w:before="120" w:after="120"/>
        <w:ind w:left="426" w:hanging="426"/>
        <w:jc w:val="both"/>
        <w:rPr>
          <w:sz w:val="22"/>
          <w:szCs w:val="22"/>
          <w:lang w:eastAsia="lv-LV"/>
        </w:rPr>
      </w:pPr>
      <w:r>
        <w:rPr>
          <w:sz w:val="22"/>
          <w:szCs w:val="22"/>
          <w:lang w:eastAsia="lv-LV"/>
        </w:rPr>
        <w:t>Pielikumā: Tehniskā piedāvājuma kopija.</w:t>
      </w:r>
    </w:p>
    <w:p w:rsidR="008A0031" w:rsidRPr="00534035" w:rsidRDefault="008A0031" w:rsidP="008A0031">
      <w:pPr>
        <w:pStyle w:val="ListParagraph"/>
        <w:spacing w:before="240" w:after="240"/>
        <w:ind w:left="0"/>
        <w:jc w:val="center"/>
        <w:rPr>
          <w:b/>
          <w:sz w:val="22"/>
          <w:szCs w:val="22"/>
          <w:lang w:eastAsia="en-US"/>
        </w:rPr>
      </w:pPr>
      <w:r w:rsidRPr="00534035">
        <w:rPr>
          <w:b/>
          <w:sz w:val="22"/>
          <w:szCs w:val="22"/>
          <w:lang w:eastAsia="lv-LV"/>
        </w:rPr>
        <w:t>VIII. Pušu rekvizīti un paraksti</w:t>
      </w:r>
    </w:p>
    <w:tbl>
      <w:tblPr>
        <w:tblW w:w="10636" w:type="dxa"/>
        <w:tblInd w:w="-92" w:type="dxa"/>
        <w:tblLook w:val="0000" w:firstRow="0" w:lastRow="0" w:firstColumn="0" w:lastColumn="0" w:noHBand="0" w:noVBand="0"/>
      </w:tblPr>
      <w:tblGrid>
        <w:gridCol w:w="5621"/>
        <w:gridCol w:w="5015"/>
      </w:tblGrid>
      <w:tr w:rsidR="008A0031" w:rsidRPr="00534035" w:rsidTr="00B750EC">
        <w:tc>
          <w:tcPr>
            <w:tcW w:w="5621" w:type="dxa"/>
            <w:tcBorders>
              <w:top w:val="nil"/>
              <w:left w:val="nil"/>
              <w:bottom w:val="nil"/>
              <w:right w:val="nil"/>
            </w:tcBorders>
          </w:tcPr>
          <w:p w:rsidR="008A0031" w:rsidRPr="00534035" w:rsidRDefault="008A0031" w:rsidP="007466E5">
            <w:pPr>
              <w:rPr>
                <w:b/>
                <w:bCs/>
                <w:sz w:val="22"/>
                <w:szCs w:val="22"/>
              </w:rPr>
            </w:pPr>
            <w:r w:rsidRPr="00534035">
              <w:rPr>
                <w:b/>
                <w:bCs/>
                <w:sz w:val="22"/>
                <w:szCs w:val="22"/>
              </w:rPr>
              <w:t>PASŪTĪTĀJS</w:t>
            </w:r>
          </w:p>
          <w:p w:rsidR="008A0031" w:rsidRPr="00534035" w:rsidRDefault="008A0031" w:rsidP="00B750EC">
            <w:pPr>
              <w:spacing w:before="120"/>
              <w:rPr>
                <w:b/>
                <w:bCs/>
                <w:sz w:val="22"/>
                <w:szCs w:val="22"/>
              </w:rPr>
            </w:pPr>
            <w:r w:rsidRPr="00534035">
              <w:rPr>
                <w:b/>
                <w:sz w:val="22"/>
                <w:szCs w:val="22"/>
              </w:rPr>
              <w:t xml:space="preserve">Daugavpils pilsētas domes </w:t>
            </w:r>
            <w:r w:rsidR="006E1EF7">
              <w:rPr>
                <w:b/>
                <w:sz w:val="22"/>
                <w:szCs w:val="22"/>
              </w:rPr>
              <w:br/>
            </w:r>
            <w:r w:rsidRPr="00534035">
              <w:rPr>
                <w:b/>
                <w:sz w:val="22"/>
                <w:szCs w:val="22"/>
              </w:rPr>
              <w:t>Kultūras pārvalde</w:t>
            </w:r>
          </w:p>
          <w:p w:rsidR="008A0031" w:rsidRPr="00534035" w:rsidRDefault="008A0031" w:rsidP="007466E5">
            <w:pPr>
              <w:rPr>
                <w:sz w:val="22"/>
                <w:szCs w:val="22"/>
              </w:rPr>
            </w:pPr>
            <w:proofErr w:type="spellStart"/>
            <w:r w:rsidRPr="00534035">
              <w:rPr>
                <w:sz w:val="22"/>
                <w:szCs w:val="22"/>
              </w:rPr>
              <w:t>reģ.Nr</w:t>
            </w:r>
            <w:proofErr w:type="spellEnd"/>
            <w:r w:rsidRPr="00534035">
              <w:rPr>
                <w:sz w:val="22"/>
                <w:szCs w:val="22"/>
              </w:rPr>
              <w:t>. 90001206849</w:t>
            </w:r>
          </w:p>
          <w:p w:rsidR="008A0031" w:rsidRPr="00534035" w:rsidRDefault="008A0031" w:rsidP="007466E5">
            <w:pPr>
              <w:rPr>
                <w:sz w:val="22"/>
                <w:szCs w:val="22"/>
              </w:rPr>
            </w:pPr>
            <w:r w:rsidRPr="00534035">
              <w:rPr>
                <w:sz w:val="22"/>
                <w:szCs w:val="22"/>
              </w:rPr>
              <w:t xml:space="preserve">Krišjāņa Valdemāra 13, </w:t>
            </w:r>
          </w:p>
          <w:p w:rsidR="008A0031" w:rsidRPr="00534035" w:rsidRDefault="008A0031" w:rsidP="007466E5">
            <w:pPr>
              <w:rPr>
                <w:sz w:val="22"/>
                <w:szCs w:val="22"/>
              </w:rPr>
            </w:pPr>
            <w:r w:rsidRPr="00534035">
              <w:rPr>
                <w:sz w:val="22"/>
                <w:szCs w:val="22"/>
              </w:rPr>
              <w:t>Daugavpils, LV – 5401</w:t>
            </w:r>
          </w:p>
          <w:p w:rsidR="008A0031" w:rsidRPr="00534035" w:rsidRDefault="008A0031" w:rsidP="007466E5">
            <w:pPr>
              <w:rPr>
                <w:sz w:val="22"/>
                <w:szCs w:val="22"/>
              </w:rPr>
            </w:pPr>
          </w:p>
          <w:p w:rsidR="008A0031" w:rsidRPr="00534035" w:rsidRDefault="008A0031" w:rsidP="007466E5">
            <w:pPr>
              <w:rPr>
                <w:sz w:val="22"/>
                <w:szCs w:val="22"/>
              </w:rPr>
            </w:pPr>
            <w:r w:rsidRPr="00534035">
              <w:rPr>
                <w:sz w:val="22"/>
                <w:szCs w:val="22"/>
              </w:rPr>
              <w:t xml:space="preserve">Vadītāja                 </w:t>
            </w:r>
            <w:r w:rsidRPr="00534035">
              <w:rPr>
                <w:sz w:val="22"/>
                <w:szCs w:val="22"/>
              </w:rPr>
              <w:br/>
            </w:r>
            <w:proofErr w:type="spellStart"/>
            <w:r w:rsidRPr="00534035">
              <w:rPr>
                <w:sz w:val="22"/>
                <w:szCs w:val="22"/>
              </w:rPr>
              <w:t>E.Kleščinska</w:t>
            </w:r>
            <w:proofErr w:type="spellEnd"/>
            <w:r w:rsidRPr="00534035">
              <w:rPr>
                <w:sz w:val="22"/>
                <w:szCs w:val="22"/>
              </w:rPr>
              <w:t>___________________________</w:t>
            </w:r>
            <w:bookmarkStart w:id="1" w:name="_Hlk388279164"/>
          </w:p>
        </w:tc>
        <w:tc>
          <w:tcPr>
            <w:tcW w:w="5015" w:type="dxa"/>
            <w:tcBorders>
              <w:top w:val="nil"/>
              <w:left w:val="nil"/>
              <w:bottom w:val="nil"/>
              <w:right w:val="nil"/>
            </w:tcBorders>
          </w:tcPr>
          <w:p w:rsidR="008A0031" w:rsidRPr="00534035" w:rsidRDefault="008A0031" w:rsidP="007466E5">
            <w:pPr>
              <w:ind w:left="34"/>
              <w:rPr>
                <w:b/>
                <w:sz w:val="22"/>
                <w:szCs w:val="22"/>
              </w:rPr>
            </w:pPr>
            <w:r w:rsidRPr="00534035">
              <w:rPr>
                <w:b/>
                <w:sz w:val="22"/>
                <w:szCs w:val="22"/>
              </w:rPr>
              <w:t>IZPILDĪTĀJS:</w:t>
            </w:r>
          </w:p>
          <w:p w:rsidR="008A0031" w:rsidRPr="00534035" w:rsidRDefault="008A0031" w:rsidP="007466E5">
            <w:pPr>
              <w:spacing w:before="120"/>
              <w:rPr>
                <w:b/>
                <w:sz w:val="22"/>
                <w:szCs w:val="22"/>
              </w:rPr>
            </w:pPr>
            <w:r w:rsidRPr="00534035">
              <w:rPr>
                <w:b/>
                <w:sz w:val="22"/>
                <w:szCs w:val="22"/>
              </w:rPr>
              <w:t>SIA „Kompānija NA”</w:t>
            </w:r>
          </w:p>
          <w:p w:rsidR="008A0031" w:rsidRPr="00534035" w:rsidRDefault="008A0031" w:rsidP="007466E5">
            <w:pPr>
              <w:rPr>
                <w:sz w:val="22"/>
                <w:szCs w:val="22"/>
              </w:rPr>
            </w:pPr>
            <w:proofErr w:type="spellStart"/>
            <w:r w:rsidRPr="00534035">
              <w:rPr>
                <w:sz w:val="22"/>
                <w:szCs w:val="22"/>
              </w:rPr>
              <w:t>reģ.Nr</w:t>
            </w:r>
            <w:proofErr w:type="spellEnd"/>
            <w:r w:rsidRPr="00534035">
              <w:rPr>
                <w:sz w:val="22"/>
                <w:szCs w:val="22"/>
              </w:rPr>
              <w:t>. 40103125338</w:t>
            </w:r>
          </w:p>
          <w:p w:rsidR="008A0031" w:rsidRPr="00534035" w:rsidRDefault="008A0031" w:rsidP="007466E5">
            <w:pPr>
              <w:rPr>
                <w:sz w:val="22"/>
                <w:szCs w:val="22"/>
              </w:rPr>
            </w:pPr>
            <w:r w:rsidRPr="00534035">
              <w:rPr>
                <w:sz w:val="22"/>
                <w:szCs w:val="22"/>
              </w:rPr>
              <w:t xml:space="preserve">Lambertu iela 9, Mārupe, </w:t>
            </w:r>
          </w:p>
          <w:p w:rsidR="008A0031" w:rsidRPr="00534035" w:rsidRDefault="008A0031" w:rsidP="007466E5">
            <w:pPr>
              <w:rPr>
                <w:sz w:val="22"/>
                <w:szCs w:val="22"/>
              </w:rPr>
            </w:pPr>
            <w:r w:rsidRPr="00534035">
              <w:rPr>
                <w:sz w:val="22"/>
                <w:szCs w:val="22"/>
              </w:rPr>
              <w:t>Mārupes nov., LV - 2167</w:t>
            </w:r>
          </w:p>
          <w:p w:rsidR="008A0031" w:rsidRPr="00534035" w:rsidRDefault="008A0031" w:rsidP="007466E5">
            <w:pPr>
              <w:rPr>
                <w:sz w:val="22"/>
                <w:szCs w:val="22"/>
              </w:rPr>
            </w:pPr>
          </w:p>
          <w:p w:rsidR="008A0031" w:rsidRPr="00534035" w:rsidRDefault="008A0031" w:rsidP="007466E5">
            <w:pPr>
              <w:rPr>
                <w:sz w:val="22"/>
                <w:szCs w:val="22"/>
              </w:rPr>
            </w:pPr>
          </w:p>
          <w:p w:rsidR="008A0031" w:rsidRPr="00534035" w:rsidRDefault="008A0031" w:rsidP="007466E5">
            <w:pPr>
              <w:rPr>
                <w:sz w:val="22"/>
                <w:szCs w:val="22"/>
              </w:rPr>
            </w:pPr>
            <w:r w:rsidRPr="00534035">
              <w:rPr>
                <w:sz w:val="22"/>
                <w:szCs w:val="22"/>
              </w:rPr>
              <w:t xml:space="preserve">Valdes priekšsēdētājs                   </w:t>
            </w:r>
            <w:r w:rsidRPr="00534035">
              <w:rPr>
                <w:sz w:val="22"/>
                <w:szCs w:val="22"/>
              </w:rPr>
              <w:br/>
            </w:r>
            <w:proofErr w:type="spellStart"/>
            <w:r w:rsidRPr="00534035">
              <w:rPr>
                <w:sz w:val="22"/>
                <w:szCs w:val="22"/>
              </w:rPr>
              <w:t>A.Janevics</w:t>
            </w:r>
            <w:proofErr w:type="spellEnd"/>
            <w:r w:rsidRPr="00534035">
              <w:rPr>
                <w:sz w:val="22"/>
                <w:szCs w:val="22"/>
              </w:rPr>
              <w:t xml:space="preserve"> __________________________</w:t>
            </w:r>
          </w:p>
        </w:tc>
      </w:tr>
      <w:bookmarkEnd w:id="1"/>
    </w:tbl>
    <w:p w:rsidR="001A1E3F" w:rsidRPr="00A65A87" w:rsidRDefault="001A1E3F">
      <w:pPr>
        <w:rPr>
          <w:sz w:val="23"/>
          <w:szCs w:val="23"/>
        </w:rPr>
      </w:pPr>
    </w:p>
    <w:sectPr w:rsidR="001A1E3F" w:rsidRPr="00A65A87" w:rsidSect="001D5E3B">
      <w:footerReference w:type="default" r:id="rId10"/>
      <w:pgSz w:w="11906" w:h="16838"/>
      <w:pgMar w:top="1134" w:right="1134" w:bottom="1276"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031" w:rsidRDefault="008A0031" w:rsidP="008A0031">
      <w:r>
        <w:separator/>
      </w:r>
    </w:p>
  </w:endnote>
  <w:endnote w:type="continuationSeparator" w:id="0">
    <w:p w:rsidR="008A0031" w:rsidRDefault="008A0031" w:rsidP="008A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2105915082"/>
      <w:docPartObj>
        <w:docPartGallery w:val="Page Numbers (Bottom of Page)"/>
        <w:docPartUnique/>
      </w:docPartObj>
    </w:sdtPr>
    <w:sdtEndPr>
      <w:rPr>
        <w:noProof/>
      </w:rPr>
    </w:sdtEndPr>
    <w:sdtContent>
      <w:p w:rsidR="008A0031" w:rsidRPr="008A0031" w:rsidRDefault="008A0031">
        <w:pPr>
          <w:pStyle w:val="Footer"/>
          <w:jc w:val="center"/>
          <w:rPr>
            <w:sz w:val="23"/>
            <w:szCs w:val="23"/>
          </w:rPr>
        </w:pPr>
        <w:r w:rsidRPr="008A0031">
          <w:rPr>
            <w:sz w:val="23"/>
            <w:szCs w:val="23"/>
          </w:rPr>
          <w:fldChar w:fldCharType="begin"/>
        </w:r>
        <w:r w:rsidRPr="008A0031">
          <w:rPr>
            <w:sz w:val="23"/>
            <w:szCs w:val="23"/>
          </w:rPr>
          <w:instrText xml:space="preserve"> PAGE   \* MERGEFORMAT </w:instrText>
        </w:r>
        <w:r w:rsidRPr="008A0031">
          <w:rPr>
            <w:sz w:val="23"/>
            <w:szCs w:val="23"/>
          </w:rPr>
          <w:fldChar w:fldCharType="separate"/>
        </w:r>
        <w:r w:rsidR="001D5E3B">
          <w:rPr>
            <w:noProof/>
            <w:sz w:val="23"/>
            <w:szCs w:val="23"/>
          </w:rPr>
          <w:t>4</w:t>
        </w:r>
        <w:r w:rsidRPr="008A0031">
          <w:rPr>
            <w:noProof/>
            <w:sz w:val="23"/>
            <w:szCs w:val="23"/>
          </w:rPr>
          <w:fldChar w:fldCharType="end"/>
        </w:r>
      </w:p>
    </w:sdtContent>
  </w:sdt>
  <w:p w:rsidR="008A0031" w:rsidRDefault="008A0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031" w:rsidRDefault="008A0031" w:rsidP="008A0031">
      <w:r>
        <w:separator/>
      </w:r>
    </w:p>
  </w:footnote>
  <w:footnote w:type="continuationSeparator" w:id="0">
    <w:p w:rsidR="008A0031" w:rsidRDefault="008A0031" w:rsidP="008A0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3B45"/>
    <w:multiLevelType w:val="multilevel"/>
    <w:tmpl w:val="ED1AC42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A1"/>
    <w:rsid w:val="000234FF"/>
    <w:rsid w:val="001A1E3F"/>
    <w:rsid w:val="001C1C57"/>
    <w:rsid w:val="001D5E3B"/>
    <w:rsid w:val="002435E9"/>
    <w:rsid w:val="00441E0F"/>
    <w:rsid w:val="004B1FA5"/>
    <w:rsid w:val="00534035"/>
    <w:rsid w:val="005F7266"/>
    <w:rsid w:val="00662982"/>
    <w:rsid w:val="006E1EF7"/>
    <w:rsid w:val="007D74CA"/>
    <w:rsid w:val="008A0031"/>
    <w:rsid w:val="00A65A87"/>
    <w:rsid w:val="00B750EC"/>
    <w:rsid w:val="00C61B92"/>
    <w:rsid w:val="00C91330"/>
    <w:rsid w:val="00D32F9A"/>
    <w:rsid w:val="00D34DA1"/>
    <w:rsid w:val="00DE03B2"/>
    <w:rsid w:val="00EC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9DC15-7170-4A8E-9F5C-604BD938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A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DA1"/>
    <w:pPr>
      <w:ind w:left="720"/>
    </w:pPr>
  </w:style>
  <w:style w:type="paragraph" w:styleId="Header">
    <w:name w:val="header"/>
    <w:basedOn w:val="Normal"/>
    <w:link w:val="HeaderChar"/>
    <w:uiPriority w:val="99"/>
    <w:unhideWhenUsed/>
    <w:rsid w:val="008A0031"/>
    <w:pPr>
      <w:tabs>
        <w:tab w:val="center" w:pos="4680"/>
        <w:tab w:val="right" w:pos="9360"/>
      </w:tabs>
    </w:pPr>
  </w:style>
  <w:style w:type="character" w:customStyle="1" w:styleId="HeaderChar">
    <w:name w:val="Header Char"/>
    <w:basedOn w:val="DefaultParagraphFont"/>
    <w:link w:val="Header"/>
    <w:uiPriority w:val="99"/>
    <w:rsid w:val="008A0031"/>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8A0031"/>
    <w:pPr>
      <w:tabs>
        <w:tab w:val="center" w:pos="4680"/>
        <w:tab w:val="right" w:pos="9360"/>
      </w:tabs>
    </w:pPr>
  </w:style>
  <w:style w:type="character" w:customStyle="1" w:styleId="FooterChar">
    <w:name w:val="Footer Char"/>
    <w:basedOn w:val="DefaultParagraphFont"/>
    <w:link w:val="Footer"/>
    <w:uiPriority w:val="99"/>
    <w:rsid w:val="008A0031"/>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B750EC"/>
    <w:rPr>
      <w:color w:val="0563C1" w:themeColor="hyperlink"/>
      <w:u w:val="single"/>
    </w:rPr>
  </w:style>
  <w:style w:type="paragraph" w:styleId="BalloonText">
    <w:name w:val="Balloon Text"/>
    <w:basedOn w:val="Normal"/>
    <w:link w:val="BalloonTextChar"/>
    <w:uiPriority w:val="99"/>
    <w:semiHidden/>
    <w:unhideWhenUsed/>
    <w:rsid w:val="006E1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F7"/>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13stav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isu@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A8A9-B7D0-462D-BD05-EF159BF8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cp:lastPrinted>2016-05-12T06:35:00Z</cp:lastPrinted>
  <dcterms:created xsi:type="dcterms:W3CDTF">2016-05-12T06:11:00Z</dcterms:created>
  <dcterms:modified xsi:type="dcterms:W3CDTF">2016-05-12T10:58:00Z</dcterms:modified>
</cp:coreProperties>
</file>